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 w:line="352" w:lineRule="exact"/>
        <w:jc w:val="center"/>
      </w:pPr>
      <w:r>
        <w:rPr>
          <w:rFonts w:ascii="微软雅黑" w:hAnsi="微软雅黑" w:eastAsia="微软雅黑"/>
          <w:b w:val="0"/>
          <w:i w:val="0"/>
          <w:color w:val="606060"/>
          <w:sz w:val="18"/>
        </w:rPr>
        <w:t>内部参考文件  |  保密级别：内部</w:t>
      </w:r>
    </w:p>
    <w:p>
      <w:pPr>
        <w:spacing w:before="320" w:after="160" w:line="352" w:lineRule="exact"/>
        <w:jc w:val="center"/>
      </w:pPr>
      <w:r>
        <w:rPr>
          <w:rFonts w:ascii="微软雅黑" w:hAnsi="微软雅黑" w:eastAsia="微软雅黑"/>
          <w:b/>
          <w:i w:val="0"/>
          <w:color w:val="1A375F"/>
          <w:sz w:val="36"/>
        </w:rPr>
        <w:t>数字化转型供应商初筛建议报告</w:t>
      </w:r>
    </w:p>
    <w:p>
      <w:pPr>
        <w:spacing w:before="0" w:after="80" w:line="352" w:lineRule="exact"/>
        <w:jc w:val="center"/>
      </w:pPr>
      <w:r>
        <w:rPr>
          <w:rFonts w:ascii="微软雅黑" w:hAnsi="微软雅黑" w:eastAsia="微软雅黑"/>
          <w:b w:val="0"/>
          <w:i/>
          <w:color w:val="255EA8"/>
          <w:sz w:val="21"/>
        </w:rPr>
        <w:t>——  面向销售、采购、库存、财务、客服及运营协同的降本增效项目</w:t>
      </w:r>
    </w:p>
    <w:p>
      <w:pPr>
        <w:spacing w:before="0" w:after="320" w:line="352" w:lineRule="exact"/>
        <w:jc w:val="center"/>
      </w:pPr>
      <w:r>
        <w:rPr>
          <w:rFonts w:ascii="微软雅黑" w:hAnsi="微软雅黑" w:eastAsia="微软雅黑"/>
          <w:b w:val="0"/>
          <w:i w:val="0"/>
          <w:color w:val="606060"/>
          <w:sz w:val="19"/>
        </w:rPr>
        <w:t>评估时间：2026年4月   |   候选供应商：10家   |   预算区间：约10万元</w:t>
      </w:r>
    </w:p>
    <w:p>
      <w:pPr>
        <w:spacing w:before="40" w:after="40"/>
        <w:pBdr>
          <w:bottom w:val="single" w:sz="4" w:space="1" w:color="2558A8"/>
        </w:pBdr>
      </w:pPr>
    </w:p>
    <w:p>
      <w:pPr>
        <w:spacing w:before="280" w:after="80" w:line="352" w:lineRule="exact"/>
        <w:jc w:val="left"/>
      </w:pPr>
      <w:r>
        <w:rPr>
          <w:rFonts w:ascii="微软雅黑" w:hAnsi="微软雅黑" w:eastAsia="微软雅黑"/>
          <w:b/>
          <w:i w:val="0"/>
          <w:color w:val="1A375F"/>
          <w:sz w:val="26"/>
        </w:rPr>
        <w:t>▌ 一、评估背景与筛选标准</w:t>
      </w:r>
    </w:p>
    <w:p>
      <w:pPr>
        <w:spacing w:before="0" w:after="100" w:line="352" w:lineRule="exact"/>
        <w:jc w:val="left"/>
      </w:pPr>
      <w:r>
        <w:rPr>
          <w:rFonts w:ascii="微软雅黑" w:hAnsi="微软雅黑" w:eastAsia="微软雅黑"/>
          <w:b w:val="0"/>
          <w:i w:val="0"/>
          <w:color w:val="1A1A1A"/>
          <w:sz w:val="21"/>
        </w:rPr>
        <w:t>本轮共完成对10家数字化服务供应商的初步沟通（2026年4月8日—17日），覆盖低代码流程平台、RPA自动化、进销存、费用管理、客服/CRM、BI看板、OA协同等方向。综合评估围绕以下四个核心维度展开：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84"/>
        <w:gridCol w:w="6236"/>
      </w:tblGrid>
      <w:tr>
        <w:tc>
          <w:tcPr>
            <w:tcW w:type="dxa" w:w="4394"/>
            <w:shd w:val="clear" w:color="auto" w:fill="1A375F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21"/>
              </w:rPr>
              <w:t>评估维度</w:t>
            </w:r>
          </w:p>
        </w:tc>
        <w:tc>
          <w:tcPr>
            <w:tcW w:type="dxa" w:w="4394"/>
            <w:shd w:val="clear" w:color="auto" w:fill="1A375F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21"/>
              </w:rPr>
              <w:t>说明</w:t>
            </w:r>
          </w:p>
        </w:tc>
      </w:tr>
      <w:tr>
        <w:tc>
          <w:tcPr>
            <w:tcW w:type="dxa" w:w="4394"/>
            <w:shd w:val="clear" w:color="auto" w:fill="E8F0FA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/>
                <w:sz w:val="21"/>
              </w:rPr>
              <w:t>预算匹配度</w:t>
            </w:r>
          </w:p>
        </w:tc>
        <w:tc>
          <w:tcPr>
            <w:tcW w:type="dxa" w:w="4394"/>
            <w:shd w:val="clear" w:color="auto" w:fill="E8F0FA"/>
          </w:tcPr>
          <w:p>
            <w:r/>
            <w:r>
              <w:rPr>
                <w:rFonts w:ascii="微软雅黑" w:hAnsi="微软雅黑" w:eastAsia="微软雅黑"/>
                <w:sz w:val="21"/>
              </w:rPr>
              <w:t>一次性交付报价须控制在10万元以内，避免首期即超支</w:t>
            </w:r>
          </w:p>
        </w:tc>
      </w:tr>
      <w:tr>
        <w:tc>
          <w:tcPr>
            <w:tcW w:type="dxa" w:w="4394"/>
            <w:shd w:val="clear" w:color="auto" w:fill="FFFFFF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/>
                <w:sz w:val="21"/>
              </w:rPr>
              <w:t>业务覆盖度</w:t>
            </w:r>
          </w:p>
        </w:tc>
        <w:tc>
          <w:tcPr>
            <w:tcW w:type="dxa" w:w="4394"/>
            <w:shd w:val="clear" w:color="auto" w:fill="FFFFFF"/>
          </w:tcPr>
          <w:p>
            <w:r/>
            <w:r>
              <w:rPr>
                <w:rFonts w:ascii="微软雅黑" w:hAnsi="微软雅黑" w:eastAsia="微软雅黑"/>
                <w:sz w:val="21"/>
              </w:rPr>
              <w:t>能够有效支撑销售、采购、库存、财务、客服、运营协同或数据分析中的核心场景</w:t>
            </w:r>
          </w:p>
        </w:tc>
      </w:tr>
      <w:tr>
        <w:tc>
          <w:tcPr>
            <w:tcW w:type="dxa" w:w="4394"/>
            <w:shd w:val="clear" w:color="auto" w:fill="E8F0FA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/>
                <w:sz w:val="21"/>
              </w:rPr>
              <w:t>落地可行性</w:t>
            </w:r>
          </w:p>
        </w:tc>
        <w:tc>
          <w:tcPr>
            <w:tcW w:type="dxa" w:w="4394"/>
            <w:shd w:val="clear" w:color="auto" w:fill="E8F0FA"/>
          </w:tcPr>
          <w:p>
            <w:r/>
            <w:r>
              <w:rPr>
                <w:rFonts w:ascii="微软雅黑" w:hAnsi="微软雅黑" w:eastAsia="微软雅黑"/>
                <w:sz w:val="21"/>
              </w:rPr>
              <w:t>有明确的交付边界、合理的实施周期，不依赖大量前置准备</w:t>
            </w:r>
          </w:p>
        </w:tc>
      </w:tr>
      <w:tr>
        <w:tc>
          <w:tcPr>
            <w:tcW w:type="dxa" w:w="4394"/>
            <w:shd w:val="clear" w:color="auto" w:fill="FFFFFF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/>
                <w:sz w:val="21"/>
              </w:rPr>
              <w:t>风险可控性</w:t>
            </w:r>
          </w:p>
        </w:tc>
        <w:tc>
          <w:tcPr>
            <w:tcW w:type="dxa" w:w="4394"/>
            <w:shd w:val="clear" w:color="auto" w:fill="FFFFFF"/>
          </w:tcPr>
          <w:p>
            <w:r/>
            <w:r>
              <w:rPr>
                <w:rFonts w:ascii="微软雅黑" w:hAnsi="微软雅黑" w:eastAsia="微软雅黑"/>
                <w:sz w:val="21"/>
              </w:rPr>
              <w:t>技术风险、范围蔓延风险和后期维护成本在可接受范围内</w:t>
            </w:r>
          </w:p>
        </w:tc>
      </w:tr>
    </w:tbl>
    <w:p/>
    <w:p>
      <w:pPr>
        <w:spacing w:before="40" w:after="40"/>
        <w:pBdr>
          <w:bottom w:val="single" w:sz="4" w:space="1" w:color="2558A8"/>
        </w:pBdr>
      </w:pPr>
    </w:p>
    <w:p>
      <w:pPr>
        <w:spacing w:before="280" w:after="80" w:line="352" w:lineRule="exact"/>
        <w:jc w:val="left"/>
      </w:pPr>
      <w:r>
        <w:rPr>
          <w:rFonts w:ascii="微软雅黑" w:hAnsi="微软雅黑" w:eastAsia="微软雅黑"/>
          <w:b/>
          <w:i w:val="0"/>
          <w:color w:val="1A375F"/>
          <w:sz w:val="26"/>
        </w:rPr>
        <w:t>▌ 二、候选供应商全览一览</w:t>
      </w:r>
    </w:p>
    <w:p>
      <w:pPr>
        <w:spacing w:before="0" w:after="100" w:line="352" w:lineRule="exact"/>
        <w:jc w:val="left"/>
      </w:pPr>
      <w:r>
        <w:rPr>
          <w:rFonts w:ascii="微软雅黑" w:hAnsi="微软雅黑" w:eastAsia="微软雅黑"/>
          <w:b w:val="0"/>
          <w:i w:val="0"/>
          <w:color w:val="1A1A1A"/>
          <w:sz w:val="21"/>
        </w:rPr>
        <w:t>下表汇总10家供应商的方向定位、报价及综合评价，供参考对比：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247"/>
        <w:gridCol w:w="1361"/>
        <w:gridCol w:w="1077"/>
        <w:gridCol w:w="794"/>
        <w:gridCol w:w="907"/>
        <w:gridCol w:w="794"/>
        <w:gridCol w:w="680"/>
        <w:gridCol w:w="2551"/>
      </w:tblGrid>
      <w:tr>
        <w:tc>
          <w:tcPr>
            <w:tcW w:type="dxa" w:w="1098"/>
            <w:shd w:val="clear" w:color="auto" w:fill="1A375F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8"/>
              </w:rPr>
              <w:t>供应商</w:t>
            </w:r>
          </w:p>
        </w:tc>
        <w:tc>
          <w:tcPr>
            <w:tcW w:type="dxa" w:w="1098"/>
            <w:shd w:val="clear" w:color="auto" w:fill="1A375F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8"/>
              </w:rPr>
              <w:t>方向</w:t>
            </w:r>
          </w:p>
        </w:tc>
        <w:tc>
          <w:tcPr>
            <w:tcW w:type="dxa" w:w="1098"/>
            <w:shd w:val="clear" w:color="auto" w:fill="1A375F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8"/>
              </w:rPr>
              <w:t>报价(元)</w:t>
            </w:r>
          </w:p>
        </w:tc>
        <w:tc>
          <w:tcPr>
            <w:tcW w:type="dxa" w:w="1098"/>
            <w:shd w:val="clear" w:color="auto" w:fill="1A375F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8"/>
              </w:rPr>
              <w:t>预算内</w:t>
            </w:r>
          </w:p>
        </w:tc>
        <w:tc>
          <w:tcPr>
            <w:tcW w:type="dxa" w:w="1098"/>
            <w:shd w:val="clear" w:color="auto" w:fill="1A375F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8"/>
              </w:rPr>
              <w:t>业务契合</w:t>
            </w:r>
          </w:p>
        </w:tc>
        <w:tc>
          <w:tcPr>
            <w:tcW w:type="dxa" w:w="1098"/>
            <w:shd w:val="clear" w:color="auto" w:fill="1A375F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8"/>
              </w:rPr>
              <w:t>落地性</w:t>
            </w:r>
          </w:p>
        </w:tc>
        <w:tc>
          <w:tcPr>
            <w:tcW w:type="dxa" w:w="1098"/>
            <w:shd w:val="clear" w:color="auto" w:fill="1A375F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8"/>
              </w:rPr>
              <w:t>风险</w:t>
            </w:r>
          </w:p>
        </w:tc>
        <w:tc>
          <w:tcPr>
            <w:tcW w:type="dxa" w:w="1098"/>
            <w:shd w:val="clear" w:color="auto" w:fill="1A375F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8"/>
              </w:rPr>
              <w:t>评价摘要</w:t>
            </w:r>
          </w:p>
        </w:tc>
      </w:tr>
      <w:tr>
        <w:tc>
          <w:tcPr>
            <w:tcW w:type="dxa" w:w="1098"/>
            <w:shd w:val="clear" w:color="auto" w:fill="EAF4EC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/>
                <w:color w:val="1E7A3E"/>
                <w:sz w:val="18"/>
              </w:rPr>
              <w:t>云序数科</w:t>
            </w:r>
          </w:p>
        </w:tc>
        <w:tc>
          <w:tcPr>
            <w:tcW w:type="dxa" w:w="1098"/>
            <w:shd w:val="clear" w:color="auto" w:fill="EAF4EC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低代码流程</w:t>
            </w:r>
          </w:p>
        </w:tc>
        <w:tc>
          <w:tcPr>
            <w:tcW w:type="dxa" w:w="1098"/>
            <w:shd w:val="clear" w:color="auto" w:fill="EAF4EC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98,600</w:t>
            </w:r>
          </w:p>
        </w:tc>
        <w:tc>
          <w:tcPr>
            <w:tcW w:type="dxa" w:w="1098"/>
            <w:shd w:val="clear" w:color="auto" w:fill="EAF4EC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✓</w:t>
            </w:r>
          </w:p>
        </w:tc>
        <w:tc>
          <w:tcPr>
            <w:tcW w:type="dxa" w:w="1098"/>
            <w:shd w:val="clear" w:color="auto" w:fill="EAF4EC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★★★★</w:t>
            </w:r>
          </w:p>
        </w:tc>
        <w:tc>
          <w:tcPr>
            <w:tcW w:type="dxa" w:w="1098"/>
            <w:shd w:val="clear" w:color="auto" w:fill="EAF4EC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★★★★</w:t>
            </w:r>
          </w:p>
        </w:tc>
        <w:tc>
          <w:tcPr>
            <w:tcW w:type="dxa" w:w="1098"/>
            <w:shd w:val="clear" w:color="auto" w:fill="EAF4EC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★★★★</w:t>
            </w:r>
          </w:p>
        </w:tc>
        <w:tc>
          <w:tcPr>
            <w:tcW w:type="dxa" w:w="1098"/>
            <w:shd w:val="clear" w:color="auto" w:fill="EAF4EC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首推；边界清晰，覆盖采购/报销/物料</w:t>
            </w:r>
          </w:p>
        </w:tc>
      </w:tr>
      <w:tr>
        <w:tc>
          <w:tcPr>
            <w:tcW w:type="dxa" w:w="1098"/>
            <w:shd w:val="clear" w:color="auto" w:fill="EAF4EC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/>
                <w:color w:val="1E7A3E"/>
                <w:sz w:val="18"/>
              </w:rPr>
              <w:t>织流自动化</w:t>
            </w:r>
          </w:p>
        </w:tc>
        <w:tc>
          <w:tcPr>
            <w:tcW w:type="dxa" w:w="1098"/>
            <w:shd w:val="clear" w:color="auto" w:fill="EAF4EC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RPA财务自动化</w:t>
            </w:r>
          </w:p>
        </w:tc>
        <w:tc>
          <w:tcPr>
            <w:tcW w:type="dxa" w:w="1098"/>
            <w:shd w:val="clear" w:color="auto" w:fill="EAF4EC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86,000</w:t>
            </w:r>
          </w:p>
        </w:tc>
        <w:tc>
          <w:tcPr>
            <w:tcW w:type="dxa" w:w="1098"/>
            <w:shd w:val="clear" w:color="auto" w:fill="EAF4EC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✓</w:t>
            </w:r>
          </w:p>
        </w:tc>
        <w:tc>
          <w:tcPr>
            <w:tcW w:type="dxa" w:w="1098"/>
            <w:shd w:val="clear" w:color="auto" w:fill="EAF4EC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★★★</w:t>
            </w:r>
          </w:p>
        </w:tc>
        <w:tc>
          <w:tcPr>
            <w:tcW w:type="dxa" w:w="1098"/>
            <w:shd w:val="clear" w:color="auto" w:fill="EAF4EC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★★★★</w:t>
            </w:r>
          </w:p>
        </w:tc>
        <w:tc>
          <w:tcPr>
            <w:tcW w:type="dxa" w:w="1098"/>
            <w:shd w:val="clear" w:color="auto" w:fill="EAF4EC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★★★</w:t>
            </w:r>
          </w:p>
        </w:tc>
        <w:tc>
          <w:tcPr>
            <w:tcW w:type="dxa" w:w="1098"/>
            <w:shd w:val="clear" w:color="auto" w:fill="EAF4EC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推荐；财务降本明确，有验证码风险</w:t>
            </w:r>
          </w:p>
        </w:tc>
      </w:tr>
      <w:tr>
        <w:tc>
          <w:tcPr>
            <w:tcW w:type="dxa" w:w="1098"/>
            <w:shd w:val="clear" w:color="auto" w:fill="EAF4EC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/>
                <w:color w:val="1E7A3E"/>
                <w:sz w:val="18"/>
              </w:rPr>
              <w:t>企答智能</w:t>
            </w:r>
          </w:p>
        </w:tc>
        <w:tc>
          <w:tcPr>
            <w:tcW w:type="dxa" w:w="1098"/>
            <w:shd w:val="clear" w:color="auto" w:fill="EAF4EC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知识库/客服辅助</w:t>
            </w:r>
          </w:p>
        </w:tc>
        <w:tc>
          <w:tcPr>
            <w:tcW w:type="dxa" w:w="1098"/>
            <w:shd w:val="clear" w:color="auto" w:fill="EAF4EC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76,800</w:t>
            </w:r>
          </w:p>
        </w:tc>
        <w:tc>
          <w:tcPr>
            <w:tcW w:type="dxa" w:w="1098"/>
            <w:shd w:val="clear" w:color="auto" w:fill="EAF4EC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✓</w:t>
            </w:r>
          </w:p>
        </w:tc>
        <w:tc>
          <w:tcPr>
            <w:tcW w:type="dxa" w:w="1098"/>
            <w:shd w:val="clear" w:color="auto" w:fill="EAF4EC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★★★</w:t>
            </w:r>
          </w:p>
        </w:tc>
        <w:tc>
          <w:tcPr>
            <w:tcW w:type="dxa" w:w="1098"/>
            <w:shd w:val="clear" w:color="auto" w:fill="EAF4EC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★★★★</w:t>
            </w:r>
          </w:p>
        </w:tc>
        <w:tc>
          <w:tcPr>
            <w:tcW w:type="dxa" w:w="1098"/>
            <w:shd w:val="clear" w:color="auto" w:fill="EAF4EC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★★★★</w:t>
            </w:r>
          </w:p>
        </w:tc>
        <w:tc>
          <w:tcPr>
            <w:tcW w:type="dxa" w:w="1098"/>
            <w:shd w:val="clear" w:color="auto" w:fill="EAF4EC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推荐；客服场景精准，价格适中</w:t>
            </w:r>
          </w:p>
        </w:tc>
      </w:tr>
      <w:tr>
        <w:tc>
          <w:tcPr>
            <w:tcW w:type="dxa" w:w="1098"/>
            <w:shd w:val="clear" w:color="auto" w:fill="FFFFFF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/>
                <w:color w:val="1A1A1A"/>
                <w:sz w:val="18"/>
              </w:rPr>
              <w:t>飞岚数据</w:t>
            </w:r>
          </w:p>
        </w:tc>
        <w:tc>
          <w:tcPr>
            <w:tcW w:type="dxa" w:w="1098"/>
            <w:shd w:val="clear" w:color="auto" w:fill="FFFFFF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BI经营看板</w:t>
            </w:r>
          </w:p>
        </w:tc>
        <w:tc>
          <w:tcPr>
            <w:tcW w:type="dxa" w:w="1098"/>
            <w:shd w:val="clear" w:color="auto" w:fill="FFFFFF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68,000</w:t>
            </w:r>
          </w:p>
        </w:tc>
        <w:tc>
          <w:tcPr>
            <w:tcW w:type="dxa" w:w="1098"/>
            <w:shd w:val="clear" w:color="auto" w:fill="FFFFFF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✓</w:t>
            </w:r>
          </w:p>
        </w:tc>
        <w:tc>
          <w:tcPr>
            <w:tcW w:type="dxa" w:w="1098"/>
            <w:shd w:val="clear" w:color="auto" w:fill="FFFFFF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★★★</w:t>
            </w:r>
          </w:p>
        </w:tc>
        <w:tc>
          <w:tcPr>
            <w:tcW w:type="dxa" w:w="1098"/>
            <w:shd w:val="clear" w:color="auto" w:fill="FFFFFF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★★★</w:t>
            </w:r>
          </w:p>
        </w:tc>
        <w:tc>
          <w:tcPr>
            <w:tcW w:type="dxa" w:w="1098"/>
            <w:shd w:val="clear" w:color="auto" w:fill="FFFFFF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★★★★</w:t>
            </w:r>
          </w:p>
        </w:tc>
        <w:tc>
          <w:tcPr>
            <w:tcW w:type="dxa" w:w="1098"/>
            <w:shd w:val="clear" w:color="auto" w:fill="FFFFFF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备选；看板价值高但依赖人工上传</w:t>
            </w:r>
          </w:p>
        </w:tc>
      </w:tr>
      <w:tr>
        <w:tc>
          <w:tcPr>
            <w:tcW w:type="dxa" w:w="1098"/>
            <w:shd w:val="clear" w:color="auto" w:fill="E8F0FA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/>
                <w:color w:val="1A1A1A"/>
                <w:sz w:val="18"/>
              </w:rPr>
              <w:t>客易达</w:t>
            </w:r>
          </w:p>
        </w:tc>
        <w:tc>
          <w:tcPr>
            <w:tcW w:type="dxa" w:w="1098"/>
            <w:shd w:val="clear" w:color="auto" w:fill="E8F0FA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CRM/客户池</w:t>
            </w:r>
          </w:p>
        </w:tc>
        <w:tc>
          <w:tcPr>
            <w:tcW w:type="dxa" w:w="1098"/>
            <w:shd w:val="clear" w:color="auto" w:fill="E8F0FA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94,500</w:t>
            </w:r>
          </w:p>
        </w:tc>
        <w:tc>
          <w:tcPr>
            <w:tcW w:type="dxa" w:w="1098"/>
            <w:shd w:val="clear" w:color="auto" w:fill="E8F0FA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✓</w:t>
            </w:r>
          </w:p>
        </w:tc>
        <w:tc>
          <w:tcPr>
            <w:tcW w:type="dxa" w:w="1098"/>
            <w:shd w:val="clear" w:color="auto" w:fill="E8F0FA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★★★</w:t>
            </w:r>
          </w:p>
        </w:tc>
        <w:tc>
          <w:tcPr>
            <w:tcW w:type="dxa" w:w="1098"/>
            <w:shd w:val="clear" w:color="auto" w:fill="E8F0FA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★★★</w:t>
            </w:r>
          </w:p>
        </w:tc>
        <w:tc>
          <w:tcPr>
            <w:tcW w:type="dxa" w:w="1098"/>
            <w:shd w:val="clear" w:color="auto" w:fill="E8F0FA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★★★</w:t>
            </w:r>
          </w:p>
        </w:tc>
        <w:tc>
          <w:tcPr>
            <w:tcW w:type="dxa" w:w="1098"/>
            <w:shd w:val="clear" w:color="auto" w:fill="E8F0FA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备选；提醒机制需确认否则落地难</w:t>
            </w:r>
          </w:p>
        </w:tc>
      </w:tr>
      <w:tr>
        <w:tc>
          <w:tcPr>
            <w:tcW w:type="dxa" w:w="1098"/>
            <w:shd w:val="clear" w:color="auto" w:fill="FFFFFF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/>
                <w:color w:val="1A1A1A"/>
                <w:sz w:val="18"/>
              </w:rPr>
              <w:t>聚优客服云</w:t>
            </w:r>
          </w:p>
        </w:tc>
        <w:tc>
          <w:tcPr>
            <w:tcW w:type="dxa" w:w="1098"/>
            <w:shd w:val="clear" w:color="auto" w:fill="FFFFFF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客服工单</w:t>
            </w:r>
          </w:p>
        </w:tc>
        <w:tc>
          <w:tcPr>
            <w:tcW w:type="dxa" w:w="1098"/>
            <w:shd w:val="clear" w:color="auto" w:fill="FFFFFF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83,600</w:t>
            </w:r>
          </w:p>
        </w:tc>
        <w:tc>
          <w:tcPr>
            <w:tcW w:type="dxa" w:w="1098"/>
            <w:shd w:val="clear" w:color="auto" w:fill="FFFFFF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✓</w:t>
            </w:r>
          </w:p>
        </w:tc>
        <w:tc>
          <w:tcPr>
            <w:tcW w:type="dxa" w:w="1098"/>
            <w:shd w:val="clear" w:color="auto" w:fill="FFFFFF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★★★</w:t>
            </w:r>
          </w:p>
        </w:tc>
        <w:tc>
          <w:tcPr>
            <w:tcW w:type="dxa" w:w="1098"/>
            <w:shd w:val="clear" w:color="auto" w:fill="FFFFFF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★★★</w:t>
            </w:r>
          </w:p>
        </w:tc>
        <w:tc>
          <w:tcPr>
            <w:tcW w:type="dxa" w:w="1098"/>
            <w:shd w:val="clear" w:color="auto" w:fill="FFFFFF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★★★</w:t>
            </w:r>
          </w:p>
        </w:tc>
        <w:tc>
          <w:tcPr>
            <w:tcW w:type="dxa" w:w="1098"/>
            <w:shd w:val="clear" w:color="auto" w:fill="FFFFFF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备选；工单闭环好，依赖客服录入</w:t>
            </w:r>
          </w:p>
        </w:tc>
      </w:tr>
      <w:tr>
        <w:tc>
          <w:tcPr>
            <w:tcW w:type="dxa" w:w="1098"/>
            <w:shd w:val="clear" w:color="auto" w:fill="E8F0FA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/>
                <w:color w:val="1A1A1A"/>
                <w:sz w:val="18"/>
              </w:rPr>
              <w:t>数桥管理咨询</w:t>
            </w:r>
          </w:p>
        </w:tc>
        <w:tc>
          <w:tcPr>
            <w:tcW w:type="dxa" w:w="1098"/>
            <w:shd w:val="clear" w:color="auto" w:fill="E8F0FA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流程诊断</w:t>
            </w:r>
          </w:p>
        </w:tc>
        <w:tc>
          <w:tcPr>
            <w:tcW w:type="dxa" w:w="1098"/>
            <w:shd w:val="clear" w:color="auto" w:fill="E8F0FA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58,000</w:t>
            </w:r>
          </w:p>
        </w:tc>
        <w:tc>
          <w:tcPr>
            <w:tcW w:type="dxa" w:w="1098"/>
            <w:shd w:val="clear" w:color="auto" w:fill="E8F0FA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✓</w:t>
            </w:r>
          </w:p>
        </w:tc>
        <w:tc>
          <w:tcPr>
            <w:tcW w:type="dxa" w:w="1098"/>
            <w:shd w:val="clear" w:color="auto" w:fill="E8F0FA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★★</w:t>
            </w:r>
          </w:p>
        </w:tc>
        <w:tc>
          <w:tcPr>
            <w:tcW w:type="dxa" w:w="1098"/>
            <w:shd w:val="clear" w:color="auto" w:fill="E8F0FA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★★★</w:t>
            </w:r>
          </w:p>
        </w:tc>
        <w:tc>
          <w:tcPr>
            <w:tcW w:type="dxa" w:w="1098"/>
            <w:shd w:val="clear" w:color="auto" w:fill="E8F0FA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★★★★</w:t>
            </w:r>
          </w:p>
        </w:tc>
        <w:tc>
          <w:tcPr>
            <w:tcW w:type="dxa" w:w="1098"/>
            <w:shd w:val="clear" w:color="auto" w:fill="E8F0FA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不做系统，适合需求不清阶段</w:t>
            </w:r>
          </w:p>
        </w:tc>
      </w:tr>
      <w:tr>
        <w:tc>
          <w:tcPr>
            <w:tcW w:type="dxa" w:w="1098"/>
            <w:shd w:val="clear" w:color="auto" w:fill="FFFFFF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/>
                <w:color w:val="1A1A1A"/>
                <w:sz w:val="18"/>
              </w:rPr>
              <w:t>慧仓科技</w:t>
            </w:r>
          </w:p>
        </w:tc>
        <w:tc>
          <w:tcPr>
            <w:tcW w:type="dxa" w:w="1098"/>
            <w:shd w:val="clear" w:color="auto" w:fill="FFFFFF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进销存/库存</w:t>
            </w:r>
          </w:p>
        </w:tc>
        <w:tc>
          <w:tcPr>
            <w:tcW w:type="dxa" w:w="1098"/>
            <w:shd w:val="clear" w:color="auto" w:fill="FFFFFF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128,000</w:t>
            </w:r>
          </w:p>
        </w:tc>
        <w:tc>
          <w:tcPr>
            <w:tcW w:type="dxa" w:w="1098"/>
            <w:shd w:val="clear" w:color="auto" w:fill="FFFFFF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✗</w:t>
            </w:r>
          </w:p>
        </w:tc>
        <w:tc>
          <w:tcPr>
            <w:tcW w:type="dxa" w:w="1098"/>
            <w:shd w:val="clear" w:color="auto" w:fill="FFFFFF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★★★</w:t>
            </w:r>
          </w:p>
        </w:tc>
        <w:tc>
          <w:tcPr>
            <w:tcW w:type="dxa" w:w="1098"/>
            <w:shd w:val="clear" w:color="auto" w:fill="FFFFFF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★★★</w:t>
            </w:r>
          </w:p>
        </w:tc>
        <w:tc>
          <w:tcPr>
            <w:tcW w:type="dxa" w:w="1098"/>
            <w:shd w:val="clear" w:color="auto" w:fill="FFFFFF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★★★</w:t>
            </w:r>
          </w:p>
        </w:tc>
        <w:tc>
          <w:tcPr>
            <w:tcW w:type="dxa" w:w="1098"/>
            <w:shd w:val="clear" w:color="auto" w:fill="FFFFFF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超预算；库存方向但报价偏高</w:t>
            </w:r>
          </w:p>
        </w:tc>
      </w:tr>
      <w:tr>
        <w:tc>
          <w:tcPr>
            <w:tcW w:type="dxa" w:w="1098"/>
            <w:shd w:val="clear" w:color="auto" w:fill="E8F0FA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/>
                <w:color w:val="1A1A1A"/>
                <w:sz w:val="18"/>
              </w:rPr>
              <w:t>明账云</w:t>
            </w:r>
          </w:p>
        </w:tc>
        <w:tc>
          <w:tcPr>
            <w:tcW w:type="dxa" w:w="1098"/>
            <w:shd w:val="clear" w:color="auto" w:fill="E8F0FA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费用报销SaaS</w:t>
            </w:r>
          </w:p>
        </w:tc>
        <w:tc>
          <w:tcPr>
            <w:tcW w:type="dxa" w:w="1098"/>
            <w:shd w:val="clear" w:color="auto" w:fill="E8F0FA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112,000</w:t>
            </w:r>
          </w:p>
        </w:tc>
        <w:tc>
          <w:tcPr>
            <w:tcW w:type="dxa" w:w="1098"/>
            <w:shd w:val="clear" w:color="auto" w:fill="E8F0FA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✗</w:t>
            </w:r>
          </w:p>
        </w:tc>
        <w:tc>
          <w:tcPr>
            <w:tcW w:type="dxa" w:w="1098"/>
            <w:shd w:val="clear" w:color="auto" w:fill="E8F0FA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★★★</w:t>
            </w:r>
          </w:p>
        </w:tc>
        <w:tc>
          <w:tcPr>
            <w:tcW w:type="dxa" w:w="1098"/>
            <w:shd w:val="clear" w:color="auto" w:fill="E8F0FA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★★★</w:t>
            </w:r>
          </w:p>
        </w:tc>
        <w:tc>
          <w:tcPr>
            <w:tcW w:type="dxa" w:w="1098"/>
            <w:shd w:val="clear" w:color="auto" w:fill="E8F0FA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★★</w:t>
            </w:r>
          </w:p>
        </w:tc>
        <w:tc>
          <w:tcPr>
            <w:tcW w:type="dxa" w:w="1098"/>
            <w:shd w:val="clear" w:color="auto" w:fill="E8F0FA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超预算；续费成本需纳入全年考量</w:t>
            </w:r>
          </w:p>
        </w:tc>
      </w:tr>
      <w:tr>
        <w:tc>
          <w:tcPr>
            <w:tcW w:type="dxa" w:w="1098"/>
            <w:shd w:val="clear" w:color="auto" w:fill="FFFFFF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/>
                <w:color w:val="1A1A1A"/>
                <w:sz w:val="18"/>
              </w:rPr>
              <w:t>云舟协同</w:t>
            </w:r>
          </w:p>
        </w:tc>
        <w:tc>
          <w:tcPr>
            <w:tcW w:type="dxa" w:w="1098"/>
            <w:shd w:val="clear" w:color="auto" w:fill="FFFFFF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OA协同</w:t>
            </w:r>
          </w:p>
        </w:tc>
        <w:tc>
          <w:tcPr>
            <w:tcW w:type="dxa" w:w="1098"/>
            <w:shd w:val="clear" w:color="auto" w:fill="FFFFFF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148,000</w:t>
            </w:r>
          </w:p>
        </w:tc>
        <w:tc>
          <w:tcPr>
            <w:tcW w:type="dxa" w:w="1098"/>
            <w:shd w:val="clear" w:color="auto" w:fill="FFFFFF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✗</w:t>
            </w:r>
          </w:p>
        </w:tc>
        <w:tc>
          <w:tcPr>
            <w:tcW w:type="dxa" w:w="1098"/>
            <w:shd w:val="clear" w:color="auto" w:fill="FFFFFF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★★</w:t>
            </w:r>
          </w:p>
        </w:tc>
        <w:tc>
          <w:tcPr>
            <w:tcW w:type="dxa" w:w="1098"/>
            <w:shd w:val="clear" w:color="auto" w:fill="FFFFFF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★★</w:t>
            </w:r>
          </w:p>
        </w:tc>
        <w:tc>
          <w:tcPr>
            <w:tcW w:type="dxa" w:w="1098"/>
            <w:shd w:val="clear" w:color="auto" w:fill="FFFFFF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★★★</w:t>
            </w:r>
          </w:p>
        </w:tc>
        <w:tc>
          <w:tcPr>
            <w:tcW w:type="dxa" w:w="1098"/>
            <w:shd w:val="clear" w:color="auto" w:fill="FFFFFF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b w:val="0"/>
                <w:color w:val="1A1A1A"/>
                <w:sz w:val="18"/>
              </w:rPr>
              <w:t>超预算；平台偏重，不适合试点</w:t>
            </w:r>
          </w:p>
        </w:tc>
      </w:tr>
    </w:tbl>
    <w:p/>
    <w:p>
      <w:pPr>
        <w:spacing w:before="0" w:after="80" w:line="352" w:lineRule="exact"/>
        <w:ind w:left="160"/>
        <w:jc w:val="left"/>
      </w:pPr>
      <w:r>
        <w:rPr>
          <w:rFonts w:ascii="微软雅黑" w:hAnsi="微软雅黑" w:eastAsia="微软雅黑"/>
          <w:b/>
          <w:i w:val="0"/>
          <w:color w:val="606060"/>
          <w:sz w:val="18"/>
        </w:rPr>
        <w:t>注：</w:t>
      </w:r>
      <w:r>
        <w:rPr>
          <w:rFonts w:ascii="微软雅黑" w:hAnsi="微软雅黑" w:eastAsia="微软雅黑"/>
          <w:b w:val="0"/>
          <w:i/>
          <w:color w:val="606060"/>
          <w:sz w:val="18"/>
        </w:rPr>
        <w:t>绿色底纹为本次推荐进入下一轮的供应商；★评分为相对评分，仅供决策参考，非客观评测。</w:t>
      </w:r>
    </w:p>
    <w:p>
      <w:pPr>
        <w:spacing w:before="40" w:after="40"/>
        <w:pBdr>
          <w:bottom w:val="single" w:sz="4" w:space="1" w:color="2558A8"/>
        </w:pBdr>
      </w:pPr>
    </w:p>
    <w:p>
      <w:pPr>
        <w:spacing w:before="280" w:after="80" w:line="352" w:lineRule="exact"/>
        <w:jc w:val="left"/>
      </w:pPr>
      <w:r>
        <w:rPr>
          <w:rFonts w:ascii="微软雅黑" w:hAnsi="微软雅黑" w:eastAsia="微软雅黑"/>
          <w:b/>
          <w:i w:val="0"/>
          <w:color w:val="1A375F"/>
          <w:sz w:val="26"/>
        </w:rPr>
        <w:t>▌ 三、推荐供应商详析（Top 3）</w:t>
      </w:r>
    </w:p>
    <w:p>
      <w:pPr>
        <w:spacing w:before="0" w:after="100" w:line="352" w:lineRule="exact"/>
        <w:jc w:val="left"/>
      </w:pPr>
      <w:r>
        <w:rPr>
          <w:rFonts w:ascii="微软雅黑" w:hAnsi="微软雅黑" w:eastAsia="微软雅黑"/>
          <w:b w:val="0"/>
          <w:i w:val="0"/>
          <w:color w:val="1A1A1A"/>
          <w:sz w:val="21"/>
        </w:rPr>
        <w:t>综合预算匹配度、业务覆盖广度及落地可行性，建议优先推进以下三家供应商的深入沟通：</w:t>
      </w:r>
    </w:p>
    <w:p/>
    <w:p>
      <w:pPr>
        <w:spacing w:before="200" w:after="40" w:line="352" w:lineRule="exact"/>
        <w:jc w:val="left"/>
      </w:pPr>
      <w:r>
        <w:rPr>
          <w:rFonts w:ascii="微软雅黑" w:hAnsi="微软雅黑" w:eastAsia="微软雅黑"/>
          <w:b/>
          <w:i w:val="0"/>
          <w:color w:val="606060"/>
          <w:sz w:val="24"/>
        </w:rPr>
        <w:t xml:space="preserve">第一推荐  |  </w:t>
      </w:r>
      <w:r>
        <w:rPr>
          <w:rFonts w:ascii="微软雅黑" w:hAnsi="微软雅黑" w:eastAsia="微软雅黑"/>
          <w:b/>
          <w:i w:val="0"/>
          <w:color w:val="1A375F"/>
          <w:sz w:val="28"/>
        </w:rPr>
        <w:t>云序数科</w:t>
      </w:r>
      <w:r>
        <w:rPr>
          <w:rFonts w:ascii="微软雅黑" w:hAnsi="微软雅黑" w:eastAsia="微软雅黑"/>
          <w:b w:val="0"/>
          <w:i/>
          <w:color w:val="255EA8"/>
          <w:sz w:val="22"/>
        </w:rPr>
        <w:t xml:space="preserve">   —   低代码流程线上化</w:t>
      </w:r>
      <w:r>
        <w:rPr>
          <w:rFonts w:ascii="微软雅黑" w:hAnsi="微软雅黑" w:eastAsia="微软雅黑"/>
          <w:b/>
          <w:i w:val="0"/>
          <w:color w:val="1A375F"/>
          <w:sz w:val="22"/>
        </w:rPr>
        <w:t xml:space="preserve">   报价：98,600 元</w:t>
      </w:r>
    </w:p>
    <w:p>
      <w:pPr>
        <w:spacing w:before="160" w:after="60" w:line="352" w:lineRule="exact"/>
        <w:jc w:val="left"/>
      </w:pPr>
      <w:r>
        <w:rPr>
          <w:rFonts w:ascii="微软雅黑" w:hAnsi="微软雅黑" w:eastAsia="微软雅黑"/>
          <w:b/>
          <w:i w:val="0"/>
          <w:color w:val="255EA8"/>
          <w:sz w:val="23"/>
        </w:rPr>
        <w:t>推荐理由</w:t>
      </w:r>
    </w:p>
    <w:p>
      <w:pPr>
        <w:spacing w:before="0" w:after="60" w:line="352" w:lineRule="exact"/>
        <w:ind w:left="320" w:hanging="240"/>
        <w:jc w:val="left"/>
      </w:pPr>
      <w:r>
        <w:rPr>
          <w:rFonts w:ascii="微软雅黑" w:hAnsi="微软雅黑" w:eastAsia="微软雅黑"/>
          <w:b/>
          <w:i w:val="0"/>
          <w:color w:val="0A7E8C"/>
          <w:sz w:val="21"/>
        </w:rPr>
        <w:t xml:space="preserve">• </w:t>
      </w:r>
      <w:r>
        <w:rPr>
          <w:rFonts w:ascii="微软雅黑" w:hAnsi="微软雅黑" w:eastAsia="微软雅黑"/>
          <w:b w:val="0"/>
          <w:i w:val="0"/>
          <w:color w:val="1A1A1A"/>
          <w:sz w:val="21"/>
        </w:rPr>
        <w:t>覆盖采购申请、费用报销、物料领用三条核心流程，与我方降本增效重点高度吻合。</w:t>
      </w:r>
    </w:p>
    <w:p>
      <w:pPr>
        <w:spacing w:before="0" w:after="60" w:line="352" w:lineRule="exact"/>
        <w:ind w:left="320" w:hanging="240"/>
        <w:jc w:val="left"/>
      </w:pPr>
      <w:r>
        <w:rPr>
          <w:rFonts w:ascii="微软雅黑" w:hAnsi="微软雅黑" w:eastAsia="微软雅黑"/>
          <w:b/>
          <w:i w:val="0"/>
          <w:color w:val="0A7E8C"/>
          <w:sz w:val="21"/>
        </w:rPr>
        <w:t xml:space="preserve">• </w:t>
      </w:r>
      <w:r>
        <w:rPr>
          <w:rFonts w:ascii="微软雅黑" w:hAnsi="微软雅黑" w:eastAsia="微软雅黑"/>
          <w:b w:val="0"/>
          <w:i w:val="0"/>
          <w:color w:val="1A1A1A"/>
          <w:sz w:val="21"/>
        </w:rPr>
        <w:t>报价98,600元，处于预算临界位置，但对方明确可拆分范围——仅做采购+报销约可压缩至8万以内。</w:t>
      </w:r>
    </w:p>
    <w:p>
      <w:pPr>
        <w:spacing w:before="0" w:after="60" w:line="352" w:lineRule="exact"/>
        <w:ind w:left="320" w:hanging="240"/>
        <w:jc w:val="left"/>
      </w:pPr>
      <w:r>
        <w:rPr>
          <w:rFonts w:ascii="微软雅黑" w:hAnsi="微软雅黑" w:eastAsia="微软雅黑"/>
          <w:b/>
          <w:i w:val="0"/>
          <w:color w:val="0A7E8C"/>
          <w:sz w:val="21"/>
        </w:rPr>
        <w:t xml:space="preserve">• </w:t>
      </w:r>
      <w:r>
        <w:rPr>
          <w:rFonts w:ascii="微软雅黑" w:hAnsi="微软雅黑" w:eastAsia="微软雅黑"/>
          <w:b w:val="0"/>
          <w:i w:val="0"/>
          <w:color w:val="1A1A1A"/>
          <w:sz w:val="21"/>
        </w:rPr>
        <w:t>实施商表达边界清晰，主动建议第一期缩小范围（成品库存延后），规避范围蔓延风险。</w:t>
      </w:r>
    </w:p>
    <w:p>
      <w:pPr>
        <w:spacing w:before="0" w:after="60" w:line="352" w:lineRule="exact"/>
        <w:ind w:left="320" w:hanging="240"/>
        <w:jc w:val="left"/>
      </w:pPr>
      <w:r>
        <w:rPr>
          <w:rFonts w:ascii="微软雅黑" w:hAnsi="微软雅黑" w:eastAsia="微软雅黑"/>
          <w:b/>
          <w:i w:val="0"/>
          <w:color w:val="0A7E8C"/>
          <w:sz w:val="21"/>
        </w:rPr>
        <w:t xml:space="preserve">• </w:t>
      </w:r>
      <w:r>
        <w:rPr>
          <w:rFonts w:ascii="微软雅黑" w:hAnsi="微软雅黑" w:eastAsia="微软雅黑"/>
          <w:b w:val="0"/>
          <w:i w:val="0"/>
          <w:color w:val="1A1A1A"/>
          <w:sz w:val="21"/>
        </w:rPr>
        <w:t>交付周期25个工作日（三条流程），首期约2周可上线，节奏适合快速见效的管理层预期。</w:t>
      </w:r>
    </w:p>
    <w:p>
      <w:pPr>
        <w:spacing w:before="0" w:after="60" w:line="352" w:lineRule="exact"/>
        <w:ind w:left="320" w:hanging="240"/>
        <w:jc w:val="left"/>
      </w:pPr>
      <w:r>
        <w:rPr>
          <w:rFonts w:ascii="微软雅黑" w:hAnsi="微软雅黑" w:eastAsia="微软雅黑"/>
          <w:b/>
          <w:i w:val="0"/>
          <w:color w:val="0A7E8C"/>
          <w:sz w:val="21"/>
        </w:rPr>
        <w:t xml:space="preserve">• </w:t>
      </w:r>
      <w:r>
        <w:rPr>
          <w:rFonts w:ascii="微软雅黑" w:hAnsi="微软雅黑" w:eastAsia="微软雅黑"/>
          <w:b w:val="0"/>
          <w:i w:val="0"/>
          <w:color w:val="1A1A1A"/>
          <w:sz w:val="21"/>
        </w:rPr>
        <w:t>已具备钉钉入口和权限配置方案，适配我方现有协作工具，员工迁移阻力小。</w:t>
      </w:r>
    </w:p>
    <w:p>
      <w:pPr>
        <w:spacing w:before="160" w:after="60" w:line="352" w:lineRule="exact"/>
        <w:jc w:val="left"/>
      </w:pPr>
      <w:r>
        <w:rPr>
          <w:rFonts w:ascii="微软雅黑" w:hAnsi="微软雅黑" w:eastAsia="微软雅黑"/>
          <w:b/>
          <w:i w:val="0"/>
          <w:color w:val="255EA8"/>
          <w:sz w:val="23"/>
        </w:rPr>
        <w:t>潜在风险</w:t>
      </w:r>
    </w:p>
    <w:p>
      <w:pPr>
        <w:spacing w:before="0" w:after="60" w:line="352" w:lineRule="exact"/>
        <w:ind w:left="320" w:hanging="240"/>
        <w:jc w:val="left"/>
      </w:pPr>
      <w:r>
        <w:rPr>
          <w:rFonts w:ascii="微软雅黑" w:hAnsi="微软雅黑" w:eastAsia="微软雅黑"/>
          <w:b/>
          <w:i w:val="0"/>
          <w:color w:val="0A7E8C"/>
          <w:sz w:val="21"/>
        </w:rPr>
        <w:t xml:space="preserve">• </w:t>
      </w:r>
      <w:r>
        <w:rPr>
          <w:rFonts w:ascii="微软雅黑" w:hAnsi="微软雅黑" w:eastAsia="微软雅黑"/>
          <w:b w:val="0"/>
          <w:i w:val="0"/>
          <w:color w:val="1A1A1A"/>
          <w:sz w:val="21"/>
        </w:rPr>
        <w:t>若需额外接口（如与财务系统对接）或字段变更频繁，费用将超出现有报价。</w:t>
      </w:r>
    </w:p>
    <w:p>
      <w:pPr>
        <w:spacing w:before="0" w:after="60" w:line="352" w:lineRule="exact"/>
        <w:ind w:left="320" w:hanging="240"/>
        <w:jc w:val="left"/>
      </w:pPr>
      <w:r>
        <w:rPr>
          <w:rFonts w:ascii="微软雅黑" w:hAnsi="微软雅黑" w:eastAsia="微软雅黑"/>
          <w:b/>
          <w:i w:val="0"/>
          <w:color w:val="0A7E8C"/>
          <w:sz w:val="21"/>
        </w:rPr>
        <w:t xml:space="preserve">• </w:t>
      </w:r>
      <w:r>
        <w:rPr>
          <w:rFonts w:ascii="微软雅黑" w:hAnsi="微软雅黑" w:eastAsia="微软雅黑"/>
          <w:b w:val="0"/>
          <w:i w:val="0"/>
          <w:color w:val="1A1A1A"/>
          <w:sz w:val="21"/>
        </w:rPr>
        <w:t>历史表格导入质量取决于我方数据整理程度，需提前配合整理字段。</w:t>
      </w:r>
    </w:p>
    <w:p>
      <w:pPr>
        <w:spacing w:before="160" w:after="60" w:line="352" w:lineRule="exact"/>
        <w:jc w:val="left"/>
      </w:pPr>
      <w:r>
        <w:rPr>
          <w:rFonts w:ascii="微软雅黑" w:hAnsi="微软雅黑" w:eastAsia="微软雅黑"/>
          <w:b/>
          <w:i w:val="0"/>
          <w:color w:val="255EA8"/>
          <w:sz w:val="23"/>
        </w:rPr>
        <w:t>适用场景</w:t>
      </w:r>
    </w:p>
    <w:p>
      <w:pPr>
        <w:spacing w:before="0" w:after="100" w:line="352" w:lineRule="exact"/>
        <w:ind w:left="320"/>
        <w:jc w:val="left"/>
      </w:pPr>
      <w:r>
        <w:rPr>
          <w:rFonts w:ascii="微软雅黑" w:hAnsi="微软雅黑" w:eastAsia="微软雅黑"/>
          <w:b w:val="0"/>
          <w:i w:val="0"/>
          <w:color w:val="1A1A1A"/>
          <w:sz w:val="21"/>
        </w:rPr>
        <w:t>首期以采购和报销流程为主，实现审批线上化和台账统一；物料领用可作为第二期扩展。</w:t>
      </w:r>
    </w:p>
    <w:p>
      <w:pPr>
        <w:spacing w:before="40" w:after="40"/>
        <w:pBdr>
          <w:bottom w:val="single" w:sz="4" w:space="1" w:color="2558A8"/>
        </w:pBdr>
      </w:pPr>
    </w:p>
    <w:p/>
    <w:p>
      <w:pPr>
        <w:spacing w:before="200" w:after="40" w:line="352" w:lineRule="exact"/>
        <w:jc w:val="left"/>
      </w:pPr>
      <w:r>
        <w:rPr>
          <w:rFonts w:ascii="微软雅黑" w:hAnsi="微软雅黑" w:eastAsia="微软雅黑"/>
          <w:b/>
          <w:i w:val="0"/>
          <w:color w:val="606060"/>
          <w:sz w:val="24"/>
        </w:rPr>
        <w:t xml:space="preserve">第二推荐  |  </w:t>
      </w:r>
      <w:r>
        <w:rPr>
          <w:rFonts w:ascii="微软雅黑" w:hAnsi="微软雅黑" w:eastAsia="微软雅黑"/>
          <w:b/>
          <w:i w:val="0"/>
          <w:color w:val="1A375F"/>
          <w:sz w:val="28"/>
        </w:rPr>
        <w:t>织流自动化</w:t>
      </w:r>
      <w:r>
        <w:rPr>
          <w:rFonts w:ascii="微软雅黑" w:hAnsi="微软雅黑" w:eastAsia="微软雅黑"/>
          <w:b w:val="0"/>
          <w:i/>
          <w:color w:val="255EA8"/>
          <w:sz w:val="22"/>
        </w:rPr>
        <w:t xml:space="preserve">   —   财务重复操作RPA</w:t>
      </w:r>
      <w:r>
        <w:rPr>
          <w:rFonts w:ascii="微软雅黑" w:hAnsi="微软雅黑" w:eastAsia="微软雅黑"/>
          <w:b/>
          <w:i w:val="0"/>
          <w:color w:val="1A375F"/>
          <w:sz w:val="22"/>
        </w:rPr>
        <w:t xml:space="preserve">   报价：86,000 元</w:t>
      </w:r>
    </w:p>
    <w:p>
      <w:pPr>
        <w:spacing w:before="160" w:after="60" w:line="352" w:lineRule="exact"/>
        <w:jc w:val="left"/>
      </w:pPr>
      <w:r>
        <w:rPr>
          <w:rFonts w:ascii="微软雅黑" w:hAnsi="微软雅黑" w:eastAsia="微软雅黑"/>
          <w:b/>
          <w:i w:val="0"/>
          <w:color w:val="255EA8"/>
          <w:sz w:val="23"/>
        </w:rPr>
        <w:t>推荐理由</w:t>
      </w:r>
    </w:p>
    <w:p>
      <w:pPr>
        <w:spacing w:before="0" w:after="60" w:line="352" w:lineRule="exact"/>
        <w:ind w:left="320" w:hanging="240"/>
        <w:jc w:val="left"/>
      </w:pPr>
      <w:r>
        <w:rPr>
          <w:rFonts w:ascii="微软雅黑" w:hAnsi="微软雅黑" w:eastAsia="微软雅黑"/>
          <w:b/>
          <w:i w:val="0"/>
          <w:color w:val="0A7E8C"/>
          <w:sz w:val="21"/>
        </w:rPr>
        <w:t xml:space="preserve">• </w:t>
      </w:r>
      <w:r>
        <w:rPr>
          <w:rFonts w:ascii="微软雅黑" w:hAnsi="微软雅黑" w:eastAsia="微软雅黑"/>
          <w:b w:val="0"/>
          <w:i w:val="0"/>
          <w:color w:val="1A1A1A"/>
          <w:sz w:val="21"/>
        </w:rPr>
        <w:t>精准切入财务每月最耗时的操作：银行流水下载、回单归档、发票清单合并与异常校验。</w:t>
      </w:r>
    </w:p>
    <w:p>
      <w:pPr>
        <w:spacing w:before="0" w:after="60" w:line="352" w:lineRule="exact"/>
        <w:ind w:left="320" w:hanging="240"/>
        <w:jc w:val="left"/>
      </w:pPr>
      <w:r>
        <w:rPr>
          <w:rFonts w:ascii="微软雅黑" w:hAnsi="微软雅黑" w:eastAsia="微软雅黑"/>
          <w:b/>
          <w:i w:val="0"/>
          <w:color w:val="0A7E8C"/>
          <w:sz w:val="21"/>
        </w:rPr>
        <w:t xml:space="preserve">• </w:t>
      </w:r>
      <w:r>
        <w:rPr>
          <w:rFonts w:ascii="微软雅黑" w:hAnsi="微软雅黑" w:eastAsia="微软雅黑"/>
          <w:b w:val="0"/>
          <w:i w:val="0"/>
          <w:color w:val="1A1A1A"/>
          <w:sz w:val="21"/>
        </w:rPr>
        <w:t>报价86,000元，预算内最具性价比的财务方向选项。</w:t>
      </w:r>
    </w:p>
    <w:p>
      <w:pPr>
        <w:spacing w:before="0" w:after="60" w:line="352" w:lineRule="exact"/>
        <w:ind w:left="320" w:hanging="240"/>
        <w:jc w:val="left"/>
      </w:pPr>
      <w:r>
        <w:rPr>
          <w:rFonts w:ascii="微软雅黑" w:hAnsi="微软雅黑" w:eastAsia="微软雅黑"/>
          <w:b/>
          <w:i w:val="0"/>
          <w:color w:val="0A7E8C"/>
          <w:sz w:val="21"/>
        </w:rPr>
        <w:t xml:space="preserve">• </w:t>
      </w:r>
      <w:r>
        <w:rPr>
          <w:rFonts w:ascii="微软雅黑" w:hAnsi="微软雅黑" w:eastAsia="微软雅黑"/>
          <w:b w:val="0"/>
          <w:i w:val="0"/>
          <w:color w:val="1A1A1A"/>
          <w:sz w:val="21"/>
        </w:rPr>
        <w:t>供应商沟通诚实，主动说明验证码/U Key场景只能半自动，未过度承诺，风险认知清晰。</w:t>
      </w:r>
    </w:p>
    <w:p>
      <w:pPr>
        <w:spacing w:before="0" w:after="60" w:line="352" w:lineRule="exact"/>
        <w:ind w:left="320" w:hanging="240"/>
        <w:jc w:val="left"/>
      </w:pPr>
      <w:r>
        <w:rPr>
          <w:rFonts w:ascii="微软雅黑" w:hAnsi="微软雅黑" w:eastAsia="微软雅黑"/>
          <w:b/>
          <w:i w:val="0"/>
          <w:color w:val="0A7E8C"/>
          <w:sz w:val="21"/>
        </w:rPr>
        <w:t xml:space="preserve">• </w:t>
      </w:r>
      <w:r>
        <w:rPr>
          <w:rFonts w:ascii="微软雅黑" w:hAnsi="微软雅黑" w:eastAsia="微软雅黑"/>
          <w:b w:val="0"/>
          <w:i w:val="0"/>
          <w:color w:val="1A1A1A"/>
          <w:sz w:val="21"/>
        </w:rPr>
        <w:t>RPA天然无侵入性，不改变现有系统，上线阻力低，培训成本小。</w:t>
      </w:r>
    </w:p>
    <w:p>
      <w:pPr>
        <w:spacing w:before="0" w:after="60" w:line="352" w:lineRule="exact"/>
        <w:ind w:left="320" w:hanging="240"/>
        <w:jc w:val="left"/>
      </w:pPr>
      <w:r>
        <w:rPr>
          <w:rFonts w:ascii="微软雅黑" w:hAnsi="微软雅黑" w:eastAsia="微软雅黑"/>
          <w:b/>
          <w:i w:val="0"/>
          <w:color w:val="0A7E8C"/>
          <w:sz w:val="21"/>
        </w:rPr>
        <w:t xml:space="preserve">• </w:t>
      </w:r>
      <w:r>
        <w:rPr>
          <w:rFonts w:ascii="微软雅黑" w:hAnsi="微软雅黑" w:eastAsia="微软雅黑"/>
          <w:b w:val="0"/>
          <w:i w:val="0"/>
          <w:color w:val="1A1A1A"/>
          <w:sz w:val="21"/>
        </w:rPr>
        <w:t>含运行日志面板，执行过程透明，出现问题可快速定位。</w:t>
      </w:r>
    </w:p>
    <w:p>
      <w:pPr>
        <w:spacing w:before="160" w:after="60" w:line="352" w:lineRule="exact"/>
        <w:jc w:val="left"/>
      </w:pPr>
      <w:r>
        <w:rPr>
          <w:rFonts w:ascii="微软雅黑" w:hAnsi="微软雅黑" w:eastAsia="微软雅黑"/>
          <w:b/>
          <w:i w:val="0"/>
          <w:color w:val="255EA8"/>
          <w:sz w:val="23"/>
        </w:rPr>
        <w:t>潜在风险</w:t>
      </w:r>
    </w:p>
    <w:p>
      <w:pPr>
        <w:spacing w:before="0" w:after="60" w:line="352" w:lineRule="exact"/>
        <w:ind w:left="320" w:hanging="240"/>
        <w:jc w:val="left"/>
      </w:pPr>
      <w:r>
        <w:rPr>
          <w:rFonts w:ascii="微软雅黑" w:hAnsi="微软雅黑" w:eastAsia="微软雅黑"/>
          <w:b/>
          <w:i w:val="0"/>
          <w:color w:val="0A7E8C"/>
          <w:sz w:val="21"/>
        </w:rPr>
        <w:t xml:space="preserve">• </w:t>
      </w:r>
      <w:r>
        <w:rPr>
          <w:rFonts w:ascii="微软雅黑" w:hAnsi="微软雅黑" w:eastAsia="微软雅黑"/>
          <w:b w:val="0"/>
          <w:i w:val="0"/>
          <w:color w:val="1A1A1A"/>
          <w:sz w:val="21"/>
        </w:rPr>
        <w:t>银行及税务平台登录限制（验证码、人脸、U Key）需人工介入，无法实现完全无人值守。</w:t>
      </w:r>
    </w:p>
    <w:p>
      <w:pPr>
        <w:spacing w:before="0" w:after="60" w:line="352" w:lineRule="exact"/>
        <w:ind w:left="320" w:hanging="240"/>
        <w:jc w:val="left"/>
      </w:pPr>
      <w:r>
        <w:rPr>
          <w:rFonts w:ascii="微软雅黑" w:hAnsi="微软雅黑" w:eastAsia="微软雅黑"/>
          <w:b/>
          <w:i w:val="0"/>
          <w:color w:val="0A7E8C"/>
          <w:sz w:val="21"/>
        </w:rPr>
        <w:t xml:space="preserve">• </w:t>
      </w:r>
      <w:r>
        <w:rPr>
          <w:rFonts w:ascii="微软雅黑" w:hAnsi="微软雅黑" w:eastAsia="微软雅黑"/>
          <w:b w:val="0"/>
          <w:i w:val="0"/>
          <w:color w:val="1A1A1A"/>
          <w:sz w:val="21"/>
        </w:rPr>
        <w:t>OCR识别报销附件准确率依赖图片质量，建议第一期仅做有无附件、类型核查，不作为唯一验收依据。</w:t>
      </w:r>
    </w:p>
    <w:p>
      <w:pPr>
        <w:spacing w:before="0" w:after="60" w:line="352" w:lineRule="exact"/>
        <w:ind w:left="320" w:hanging="240"/>
        <w:jc w:val="left"/>
      </w:pPr>
      <w:r>
        <w:rPr>
          <w:rFonts w:ascii="微软雅黑" w:hAnsi="微软雅黑" w:eastAsia="微软雅黑"/>
          <w:b/>
          <w:i w:val="0"/>
          <w:color w:val="0A7E8C"/>
          <w:sz w:val="21"/>
        </w:rPr>
        <w:t xml:space="preserve">• </w:t>
      </w:r>
      <w:r>
        <w:rPr>
          <w:rFonts w:ascii="微软雅黑" w:hAnsi="微软雅黑" w:eastAsia="微软雅黑"/>
          <w:b w:val="0"/>
          <w:i w:val="0"/>
          <w:color w:val="1A1A1A"/>
          <w:sz w:val="21"/>
        </w:rPr>
        <w:t>网页结构变更后需供应商介入维护，存在轻度长期依赖。</w:t>
      </w:r>
    </w:p>
    <w:p>
      <w:pPr>
        <w:spacing w:before="160" w:after="60" w:line="352" w:lineRule="exact"/>
        <w:jc w:val="left"/>
      </w:pPr>
      <w:r>
        <w:rPr>
          <w:rFonts w:ascii="微软雅黑" w:hAnsi="微软雅黑" w:eastAsia="微软雅黑"/>
          <w:b/>
          <w:i w:val="0"/>
          <w:color w:val="255EA8"/>
          <w:sz w:val="23"/>
        </w:rPr>
        <w:t>适用场景</w:t>
      </w:r>
    </w:p>
    <w:p>
      <w:pPr>
        <w:spacing w:before="0" w:after="100" w:line="352" w:lineRule="exact"/>
        <w:ind w:left="320"/>
        <w:jc w:val="left"/>
      </w:pPr>
      <w:r>
        <w:rPr>
          <w:rFonts w:ascii="微软雅黑" w:hAnsi="微软雅黑" w:eastAsia="微软雅黑"/>
          <w:b w:val="0"/>
          <w:i w:val="0"/>
          <w:color w:val="1A1A1A"/>
          <w:sz w:val="21"/>
        </w:rPr>
        <w:t>针对财务部门减少每月例行重复操作，实现"解放手工"目标；可与第一推荐并行推进，形成流程+自动化双轨。</w:t>
      </w:r>
    </w:p>
    <w:p>
      <w:pPr>
        <w:spacing w:before="40" w:after="40"/>
        <w:pBdr>
          <w:bottom w:val="single" w:sz="4" w:space="1" w:color="2558A8"/>
        </w:pBdr>
      </w:pPr>
    </w:p>
    <w:p/>
    <w:p>
      <w:pPr>
        <w:spacing w:before="200" w:after="40" w:line="352" w:lineRule="exact"/>
        <w:jc w:val="left"/>
      </w:pPr>
      <w:r>
        <w:rPr>
          <w:rFonts w:ascii="微软雅黑" w:hAnsi="微软雅黑" w:eastAsia="微软雅黑"/>
          <w:b/>
          <w:i w:val="0"/>
          <w:color w:val="606060"/>
          <w:sz w:val="24"/>
        </w:rPr>
        <w:t xml:space="preserve">第三推荐  |  </w:t>
      </w:r>
      <w:r>
        <w:rPr>
          <w:rFonts w:ascii="微软雅黑" w:hAnsi="微软雅黑" w:eastAsia="微软雅黑"/>
          <w:b/>
          <w:i w:val="0"/>
          <w:color w:val="1A375F"/>
          <w:sz w:val="28"/>
        </w:rPr>
        <w:t>企答智能</w:t>
      </w:r>
      <w:r>
        <w:rPr>
          <w:rFonts w:ascii="微软雅黑" w:hAnsi="微软雅黑" w:eastAsia="微软雅黑"/>
          <w:b w:val="0"/>
          <w:i/>
          <w:color w:val="255EA8"/>
          <w:sz w:val="22"/>
        </w:rPr>
        <w:t xml:space="preserve">   —   知识库 + 客服辅助</w:t>
      </w:r>
      <w:r>
        <w:rPr>
          <w:rFonts w:ascii="微软雅黑" w:hAnsi="微软雅黑" w:eastAsia="微软雅黑"/>
          <w:b/>
          <w:i w:val="0"/>
          <w:color w:val="1A375F"/>
          <w:sz w:val="22"/>
        </w:rPr>
        <w:t xml:space="preserve">   报价：76,800 元</w:t>
      </w:r>
    </w:p>
    <w:p>
      <w:pPr>
        <w:spacing w:before="160" w:after="60" w:line="352" w:lineRule="exact"/>
        <w:jc w:val="left"/>
      </w:pPr>
      <w:r>
        <w:rPr>
          <w:rFonts w:ascii="微软雅黑" w:hAnsi="微软雅黑" w:eastAsia="微软雅黑"/>
          <w:b/>
          <w:i w:val="0"/>
          <w:color w:val="255EA8"/>
          <w:sz w:val="23"/>
        </w:rPr>
        <w:t>推荐理由</w:t>
      </w:r>
    </w:p>
    <w:p>
      <w:pPr>
        <w:spacing w:before="0" w:after="60" w:line="352" w:lineRule="exact"/>
        <w:ind w:left="320" w:hanging="240"/>
        <w:jc w:val="left"/>
      </w:pPr>
      <w:r>
        <w:rPr>
          <w:rFonts w:ascii="微软雅黑" w:hAnsi="微软雅黑" w:eastAsia="微软雅黑"/>
          <w:b/>
          <w:i w:val="0"/>
          <w:color w:val="0A7E8C"/>
          <w:sz w:val="21"/>
        </w:rPr>
        <w:t xml:space="preserve">• </w:t>
      </w:r>
      <w:r>
        <w:rPr>
          <w:rFonts w:ascii="微软雅黑" w:hAnsi="微软雅黑" w:eastAsia="微软雅黑"/>
          <w:b w:val="0"/>
          <w:i w:val="0"/>
          <w:color w:val="1A1A1A"/>
          <w:sz w:val="21"/>
        </w:rPr>
        <w:t>针对客服高频重复问题（发货、退换、发票、使用说明）提供内部辅助答复，释放客服人工精力。</w:t>
      </w:r>
    </w:p>
    <w:p>
      <w:pPr>
        <w:spacing w:before="0" w:after="60" w:line="352" w:lineRule="exact"/>
        <w:ind w:left="320" w:hanging="240"/>
        <w:jc w:val="left"/>
      </w:pPr>
      <w:r>
        <w:rPr>
          <w:rFonts w:ascii="微软雅黑" w:hAnsi="微软雅黑" w:eastAsia="微软雅黑"/>
          <w:b/>
          <w:i w:val="0"/>
          <w:color w:val="0A7E8C"/>
          <w:sz w:val="21"/>
        </w:rPr>
        <w:t xml:space="preserve">• </w:t>
      </w:r>
      <w:r>
        <w:rPr>
          <w:rFonts w:ascii="微软雅黑" w:hAnsi="微软雅黑" w:eastAsia="微软雅黑"/>
          <w:b w:val="0"/>
          <w:i w:val="0"/>
          <w:color w:val="1A1A1A"/>
          <w:sz w:val="21"/>
        </w:rPr>
        <w:t>报价76,800元，三家中最低，预算压力最小。</w:t>
      </w:r>
    </w:p>
    <w:p>
      <w:pPr>
        <w:spacing w:before="0" w:after="60" w:line="352" w:lineRule="exact"/>
        <w:ind w:left="320" w:hanging="240"/>
        <w:jc w:val="left"/>
      </w:pPr>
      <w:r>
        <w:rPr>
          <w:rFonts w:ascii="微软雅黑" w:hAnsi="微软雅黑" w:eastAsia="微软雅黑"/>
          <w:b/>
          <w:i w:val="0"/>
          <w:color w:val="0A7E8C"/>
          <w:sz w:val="21"/>
        </w:rPr>
        <w:t xml:space="preserve">• </w:t>
      </w:r>
      <w:r>
        <w:rPr>
          <w:rFonts w:ascii="微软雅黑" w:hAnsi="微软雅黑" w:eastAsia="微软雅黑"/>
          <w:b w:val="0"/>
          <w:i w:val="0"/>
          <w:color w:val="1A1A1A"/>
          <w:sz w:val="21"/>
        </w:rPr>
        <w:t>已支持"无依据不回答"机制，AI答复引用资料来源，降低客服误引风险，管控措施到位。</w:t>
      </w:r>
    </w:p>
    <w:p>
      <w:pPr>
        <w:spacing w:before="0" w:after="60" w:line="352" w:lineRule="exact"/>
        <w:ind w:left="320" w:hanging="240"/>
        <w:jc w:val="left"/>
      </w:pPr>
      <w:r>
        <w:rPr>
          <w:rFonts w:ascii="微软雅黑" w:hAnsi="微软雅黑" w:eastAsia="微软雅黑"/>
          <w:b/>
          <w:i w:val="0"/>
          <w:color w:val="0A7E8C"/>
          <w:sz w:val="21"/>
        </w:rPr>
        <w:t xml:space="preserve">• </w:t>
      </w:r>
      <w:r>
        <w:rPr>
          <w:rFonts w:ascii="微软雅黑" w:hAnsi="微软雅黑" w:eastAsia="微软雅黑"/>
          <w:b w:val="0"/>
          <w:i w:val="0"/>
          <w:color w:val="1A1A1A"/>
          <w:sz w:val="21"/>
        </w:rPr>
        <w:t>客户反馈标签与周报功能，可将客服数据沉淀给产品和运营，打通内部信息链条。</w:t>
      </w:r>
    </w:p>
    <w:p>
      <w:pPr>
        <w:spacing w:before="0" w:after="60" w:line="352" w:lineRule="exact"/>
        <w:ind w:left="320" w:hanging="240"/>
        <w:jc w:val="left"/>
      </w:pPr>
      <w:r>
        <w:rPr>
          <w:rFonts w:ascii="微软雅黑" w:hAnsi="微软雅黑" w:eastAsia="微软雅黑"/>
          <w:b/>
          <w:i w:val="0"/>
          <w:color w:val="0A7E8C"/>
          <w:sz w:val="21"/>
        </w:rPr>
        <w:t xml:space="preserve">• </w:t>
      </w:r>
      <w:r>
        <w:rPr>
          <w:rFonts w:ascii="微软雅黑" w:hAnsi="微软雅黑" w:eastAsia="微软雅黑"/>
          <w:b w:val="0"/>
          <w:i w:val="0"/>
          <w:color w:val="1A1A1A"/>
          <w:sz w:val="21"/>
        </w:rPr>
        <w:t>第一期建议仅作客服内部使用，不直接对客户开放，决策合理、落地稳健。</w:t>
      </w:r>
    </w:p>
    <w:p>
      <w:pPr>
        <w:spacing w:before="160" w:after="60" w:line="352" w:lineRule="exact"/>
        <w:jc w:val="left"/>
      </w:pPr>
      <w:r>
        <w:rPr>
          <w:rFonts w:ascii="微软雅黑" w:hAnsi="微软雅黑" w:eastAsia="微软雅黑"/>
          <w:b/>
          <w:i w:val="0"/>
          <w:color w:val="255EA8"/>
          <w:sz w:val="23"/>
        </w:rPr>
        <w:t>潜在风险</w:t>
      </w:r>
    </w:p>
    <w:p>
      <w:pPr>
        <w:spacing w:before="0" w:after="60" w:line="352" w:lineRule="exact"/>
        <w:ind w:left="320" w:hanging="240"/>
        <w:jc w:val="left"/>
      </w:pPr>
      <w:r>
        <w:rPr>
          <w:rFonts w:ascii="微软雅黑" w:hAnsi="微软雅黑" w:eastAsia="微软雅黑"/>
          <w:b/>
          <w:i w:val="0"/>
          <w:color w:val="0A7E8C"/>
          <w:sz w:val="21"/>
        </w:rPr>
        <w:t xml:space="preserve">• </w:t>
      </w:r>
      <w:r>
        <w:rPr>
          <w:rFonts w:ascii="微软雅黑" w:hAnsi="微软雅黑" w:eastAsia="微软雅黑"/>
          <w:b w:val="0"/>
          <w:i w:val="0"/>
          <w:color w:val="1A1A1A"/>
          <w:sz w:val="21"/>
        </w:rPr>
        <w:t>知识库效果高度依赖资料整理质量，需内方提前整理FAQ、售后政策约300条内容，工作量不小。</w:t>
      </w:r>
    </w:p>
    <w:p>
      <w:pPr>
        <w:spacing w:before="0" w:after="60" w:line="352" w:lineRule="exact"/>
        <w:ind w:left="320" w:hanging="240"/>
        <w:jc w:val="left"/>
      </w:pPr>
      <w:r>
        <w:rPr>
          <w:rFonts w:ascii="微软雅黑" w:hAnsi="微软雅黑" w:eastAsia="微软雅黑"/>
          <w:b/>
          <w:i w:val="0"/>
          <w:color w:val="0A7E8C"/>
          <w:sz w:val="21"/>
        </w:rPr>
        <w:t xml:space="preserve">• </w:t>
      </w:r>
      <w:r>
        <w:rPr>
          <w:rFonts w:ascii="微软雅黑" w:hAnsi="微软雅黑" w:eastAsia="微软雅黑"/>
          <w:b w:val="0"/>
          <w:i w:val="0"/>
          <w:color w:val="1A1A1A"/>
          <w:sz w:val="21"/>
        </w:rPr>
        <w:t>企微/现有客服工具接入属于增项，需单独确认费用，否则渠道覆盖不完整。</w:t>
      </w:r>
    </w:p>
    <w:p>
      <w:pPr>
        <w:spacing w:before="0" w:after="60" w:line="352" w:lineRule="exact"/>
        <w:ind w:left="320" w:hanging="240"/>
        <w:jc w:val="left"/>
      </w:pPr>
      <w:r>
        <w:rPr>
          <w:rFonts w:ascii="微软雅黑" w:hAnsi="微软雅黑" w:eastAsia="微软雅黑"/>
          <w:b/>
          <w:i w:val="0"/>
          <w:color w:val="0A7E8C"/>
          <w:sz w:val="21"/>
        </w:rPr>
        <w:t xml:space="preserve">• </w:t>
      </w:r>
      <w:r>
        <w:rPr>
          <w:rFonts w:ascii="微软雅黑" w:hAnsi="微软雅黑" w:eastAsia="微软雅黑"/>
          <w:b w:val="0"/>
          <w:i w:val="0"/>
          <w:color w:val="1A1A1A"/>
          <w:sz w:val="21"/>
        </w:rPr>
        <w:t>AI辅助对客服实际使用意愿有依赖，推广时需内部配合。</w:t>
      </w:r>
    </w:p>
    <w:p>
      <w:pPr>
        <w:spacing w:before="160" w:after="60" w:line="352" w:lineRule="exact"/>
        <w:jc w:val="left"/>
      </w:pPr>
      <w:r>
        <w:rPr>
          <w:rFonts w:ascii="微软雅黑" w:hAnsi="微软雅黑" w:eastAsia="微软雅黑"/>
          <w:b/>
          <w:i w:val="0"/>
          <w:color w:val="255EA8"/>
          <w:sz w:val="23"/>
        </w:rPr>
        <w:t>适用场景</w:t>
      </w:r>
    </w:p>
    <w:p>
      <w:pPr>
        <w:spacing w:before="0" w:after="100" w:line="352" w:lineRule="exact"/>
        <w:ind w:left="320"/>
        <w:jc w:val="left"/>
      </w:pPr>
      <w:r>
        <w:rPr>
          <w:rFonts w:ascii="微软雅黑" w:hAnsi="微软雅黑" w:eastAsia="微软雅黑"/>
          <w:b w:val="0"/>
          <w:i w:val="0"/>
          <w:color w:val="1A1A1A"/>
          <w:sz w:val="21"/>
        </w:rPr>
        <w:t>适合客服团队快速建立知识检索习惯，同时为产品/运营提供结构化客户反馈来源；可作为三个方向中落地最快的切入点。</w:t>
      </w:r>
    </w:p>
    <w:p>
      <w:pPr>
        <w:spacing w:before="40" w:after="40"/>
        <w:pBdr>
          <w:bottom w:val="single" w:sz="4" w:space="1" w:color="2558A8"/>
        </w:pBdr>
      </w:pPr>
    </w:p>
    <w:p>
      <w:pPr>
        <w:spacing w:before="280" w:after="80" w:line="352" w:lineRule="exact"/>
        <w:jc w:val="left"/>
      </w:pPr>
      <w:r>
        <w:rPr>
          <w:rFonts w:ascii="微软雅黑" w:hAnsi="微软雅黑" w:eastAsia="微软雅黑"/>
          <w:b/>
          <w:i w:val="0"/>
          <w:color w:val="1A375F"/>
          <w:sz w:val="26"/>
        </w:rPr>
        <w:t>▌ 四、下一轮业务沟通关键注意点</w:t>
      </w:r>
    </w:p>
    <w:p>
      <w:pPr>
        <w:spacing w:before="0" w:after="100" w:line="352" w:lineRule="exact"/>
        <w:jc w:val="left"/>
      </w:pPr>
      <w:r>
        <w:rPr>
          <w:rFonts w:ascii="微软雅黑" w:hAnsi="微软雅黑" w:eastAsia="微软雅黑"/>
          <w:b w:val="0"/>
          <w:i w:val="0"/>
          <w:color w:val="1A1A1A"/>
          <w:sz w:val="21"/>
        </w:rPr>
        <w:t>进入第二轮沟通前，建议针对三家供应商重点确认以下事项，以支撑最终选型决策：</w:t>
      </w:r>
    </w:p>
    <w:p>
      <w:pPr>
        <w:spacing w:before="160" w:after="60" w:line="352" w:lineRule="exact"/>
        <w:jc w:val="left"/>
      </w:pPr>
      <w:r>
        <w:rPr>
          <w:rFonts w:ascii="微软雅黑" w:hAnsi="微软雅黑" w:eastAsia="微软雅黑"/>
          <w:b/>
          <w:i w:val="0"/>
          <w:color w:val="255EA8"/>
          <w:sz w:val="23"/>
        </w:rPr>
        <w:t>云序数科 — 下一轮重点确认</w:t>
      </w:r>
    </w:p>
    <w:p>
      <w:pPr>
        <w:spacing w:before="0" w:after="60" w:line="352" w:lineRule="exact"/>
        <w:ind w:left="320" w:hanging="240"/>
        <w:jc w:val="left"/>
      </w:pPr>
      <w:r>
        <w:rPr>
          <w:rFonts w:ascii="微软雅黑" w:hAnsi="微软雅黑" w:eastAsia="微软雅黑"/>
          <w:b/>
          <w:i w:val="0"/>
          <w:color w:val="0A7E8C"/>
          <w:sz w:val="21"/>
        </w:rPr>
        <w:t xml:space="preserve">• </w:t>
      </w:r>
      <w:r>
        <w:rPr>
          <w:rFonts w:ascii="微软雅黑" w:hAnsi="微软雅黑" w:eastAsia="微软雅黑"/>
          <w:b w:val="0"/>
          <w:i w:val="0"/>
          <w:color w:val="1A1A1A"/>
          <w:sz w:val="21"/>
        </w:rPr>
        <w:t>请对方提供【仅做采购+报销两条流程的单独报价】，测试压缩后能否控制在8万以内。</w:t>
      </w:r>
    </w:p>
    <w:p>
      <w:pPr>
        <w:spacing w:before="0" w:after="60" w:line="352" w:lineRule="exact"/>
        <w:ind w:left="320" w:hanging="240"/>
        <w:jc w:val="left"/>
      </w:pPr>
      <w:r>
        <w:rPr>
          <w:rFonts w:ascii="微软雅黑" w:hAnsi="微软雅黑" w:eastAsia="微软雅黑"/>
          <w:b/>
          <w:i w:val="0"/>
          <w:color w:val="0A7E8C"/>
          <w:sz w:val="21"/>
        </w:rPr>
        <w:t xml:space="preserve">• </w:t>
      </w:r>
      <w:r>
        <w:rPr>
          <w:rFonts w:ascii="微软雅黑" w:hAnsi="微软雅黑" w:eastAsia="微软雅黑"/>
          <w:b w:val="0"/>
          <w:i w:val="0"/>
          <w:color w:val="1A1A1A"/>
          <w:sz w:val="21"/>
        </w:rPr>
        <w:t>明确接口范围：若后续需与财务系统（如用友/金蝶等）对接，接口费用为多少？是否在本期合同内可选。</w:t>
      </w:r>
    </w:p>
    <w:p>
      <w:pPr>
        <w:spacing w:before="0" w:after="60" w:line="352" w:lineRule="exact"/>
        <w:ind w:left="320" w:hanging="240"/>
        <w:jc w:val="left"/>
      </w:pPr>
      <w:r>
        <w:rPr>
          <w:rFonts w:ascii="微软雅黑" w:hAnsi="微软雅黑" w:eastAsia="微软雅黑"/>
          <w:b/>
          <w:i w:val="0"/>
          <w:color w:val="0A7E8C"/>
          <w:sz w:val="21"/>
        </w:rPr>
        <w:t xml:space="preserve">• </w:t>
      </w:r>
      <w:r>
        <w:rPr>
          <w:rFonts w:ascii="微软雅黑" w:hAnsi="微软雅黑" w:eastAsia="微软雅黑"/>
          <w:b w:val="0"/>
          <w:i w:val="0"/>
          <w:color w:val="1A1A1A"/>
          <w:sz w:val="21"/>
        </w:rPr>
        <w:t>字段变更规则：验收后，如需新增字段或调整审批节点，单次维护的收费标准。</w:t>
      </w:r>
    </w:p>
    <w:p>
      <w:pPr>
        <w:spacing w:before="0" w:after="60" w:line="352" w:lineRule="exact"/>
        <w:ind w:left="320" w:hanging="240"/>
        <w:jc w:val="left"/>
      </w:pPr>
      <w:r>
        <w:rPr>
          <w:rFonts w:ascii="微软雅黑" w:hAnsi="微软雅黑" w:eastAsia="微软雅黑"/>
          <w:b/>
          <w:i w:val="0"/>
          <w:color w:val="0A7E8C"/>
          <w:sz w:val="21"/>
        </w:rPr>
        <w:t xml:space="preserve">• </w:t>
      </w:r>
      <w:r>
        <w:rPr>
          <w:rFonts w:ascii="微软雅黑" w:hAnsi="微软雅黑" w:eastAsia="微软雅黑"/>
          <w:b w:val="0"/>
          <w:i w:val="0"/>
          <w:color w:val="1A1A1A"/>
          <w:sz w:val="21"/>
        </w:rPr>
        <w:t>付款节奏：建议争取按里程碑付款（如上线验收后再付尾款），避免风险。</w:t>
      </w:r>
    </w:p>
    <w:p>
      <w:pPr>
        <w:spacing w:before="0" w:after="60" w:line="352" w:lineRule="exact"/>
        <w:ind w:left="320" w:hanging="240"/>
        <w:jc w:val="left"/>
      </w:pPr>
      <w:r>
        <w:rPr>
          <w:rFonts w:ascii="微软雅黑" w:hAnsi="微软雅黑" w:eastAsia="微软雅黑"/>
          <w:b/>
          <w:i w:val="0"/>
          <w:color w:val="0A7E8C"/>
          <w:sz w:val="21"/>
        </w:rPr>
        <w:t xml:space="preserve">• </w:t>
      </w:r>
      <w:r>
        <w:rPr>
          <w:rFonts w:ascii="微软雅黑" w:hAnsi="微软雅黑" w:eastAsia="微软雅黑"/>
          <w:b w:val="0"/>
          <w:i w:val="0"/>
          <w:color w:val="1A1A1A"/>
          <w:sz w:val="21"/>
        </w:rPr>
        <w:t>实施人员：确认谁负责配置交付，是否有固定项目经理，避免实施期换人。</w:t>
      </w:r>
    </w:p>
    <w:p>
      <w:pPr>
        <w:spacing w:before="160" w:after="60" w:line="352" w:lineRule="exact"/>
        <w:jc w:val="left"/>
      </w:pPr>
      <w:r>
        <w:rPr>
          <w:rFonts w:ascii="微软雅黑" w:hAnsi="微软雅黑" w:eastAsia="微软雅黑"/>
          <w:b/>
          <w:i w:val="0"/>
          <w:color w:val="255EA8"/>
          <w:sz w:val="23"/>
        </w:rPr>
        <w:t>织流自动化 — 下一轮重点确认</w:t>
      </w:r>
    </w:p>
    <w:p>
      <w:pPr>
        <w:spacing w:before="0" w:after="60" w:line="352" w:lineRule="exact"/>
        <w:ind w:left="320" w:hanging="240"/>
        <w:jc w:val="left"/>
      </w:pPr>
      <w:r>
        <w:rPr>
          <w:rFonts w:ascii="微软雅黑" w:hAnsi="微软雅黑" w:eastAsia="微软雅黑"/>
          <w:b/>
          <w:i w:val="0"/>
          <w:color w:val="0A7E8C"/>
          <w:sz w:val="21"/>
        </w:rPr>
        <w:t xml:space="preserve">• </w:t>
      </w:r>
      <w:r>
        <w:rPr>
          <w:rFonts w:ascii="微软雅黑" w:hAnsi="微软雅黑" w:eastAsia="微软雅黑"/>
          <w:b w:val="0"/>
          <w:i w:val="0"/>
          <w:color w:val="1A1A1A"/>
          <w:sz w:val="21"/>
        </w:rPr>
        <w:t>要求对方提供【样例文件试跑报告】，验证银行流水下载和发票合并脚本的实际效果，再决策签约。</w:t>
      </w:r>
    </w:p>
    <w:p>
      <w:pPr>
        <w:spacing w:before="0" w:after="60" w:line="352" w:lineRule="exact"/>
        <w:ind w:left="320" w:hanging="240"/>
        <w:jc w:val="left"/>
      </w:pPr>
      <w:r>
        <w:rPr>
          <w:rFonts w:ascii="微软雅黑" w:hAnsi="微软雅黑" w:eastAsia="微软雅黑"/>
          <w:b/>
          <w:i w:val="0"/>
          <w:color w:val="0A7E8C"/>
          <w:sz w:val="21"/>
        </w:rPr>
        <w:t xml:space="preserve">• </w:t>
      </w:r>
      <w:r>
        <w:rPr>
          <w:rFonts w:ascii="微软雅黑" w:hAnsi="微软雅黑" w:eastAsia="微软雅黑"/>
          <w:b w:val="0"/>
          <w:i w:val="0"/>
          <w:color w:val="1A1A1A"/>
          <w:sz w:val="21"/>
        </w:rPr>
        <w:t>逐一确认3家银行/税务平台的登录方式，明确哪些场景需要人工配合，以及每次人工介入的操作流程。</w:t>
      </w:r>
    </w:p>
    <w:p>
      <w:pPr>
        <w:spacing w:before="0" w:after="60" w:line="352" w:lineRule="exact"/>
        <w:ind w:left="320" w:hanging="240"/>
        <w:jc w:val="left"/>
      </w:pPr>
      <w:r>
        <w:rPr>
          <w:rFonts w:ascii="微软雅黑" w:hAnsi="微软雅黑" w:eastAsia="微软雅黑"/>
          <w:b/>
          <w:i w:val="0"/>
          <w:color w:val="0A7E8C"/>
          <w:sz w:val="21"/>
        </w:rPr>
        <w:t xml:space="preserve">• </w:t>
      </w:r>
      <w:r>
        <w:rPr>
          <w:rFonts w:ascii="微软雅黑" w:hAnsi="微软雅黑" w:eastAsia="微软雅黑"/>
          <w:b w:val="0"/>
          <w:i w:val="0"/>
          <w:color w:val="1A1A1A"/>
          <w:sz w:val="21"/>
        </w:rPr>
        <w:t>脚本失败后的处理机制：失败是否自动通知？通知谁？重试几次？超时后怎么处理？</w:t>
      </w:r>
    </w:p>
    <w:p>
      <w:pPr>
        <w:spacing w:before="0" w:after="60" w:line="352" w:lineRule="exact"/>
        <w:ind w:left="320" w:hanging="240"/>
        <w:jc w:val="left"/>
      </w:pPr>
      <w:r>
        <w:rPr>
          <w:rFonts w:ascii="微软雅黑" w:hAnsi="微软雅黑" w:eastAsia="微软雅黑"/>
          <w:b/>
          <w:i w:val="0"/>
          <w:color w:val="0A7E8C"/>
          <w:sz w:val="21"/>
        </w:rPr>
        <w:t xml:space="preserve">• </w:t>
      </w:r>
      <w:r>
        <w:rPr>
          <w:rFonts w:ascii="微软雅黑" w:hAnsi="微软雅黑" w:eastAsia="微软雅黑"/>
          <w:b w:val="0"/>
          <w:i w:val="0"/>
          <w:color w:val="1A1A1A"/>
          <w:sz w:val="21"/>
        </w:rPr>
        <w:t>维护条款：网页结构变更后，供应商响应时效是多少？是否在合同内免费维护？维护期限多长？</w:t>
      </w:r>
    </w:p>
    <w:p>
      <w:pPr>
        <w:spacing w:before="0" w:after="60" w:line="352" w:lineRule="exact"/>
        <w:ind w:left="320" w:hanging="240"/>
        <w:jc w:val="left"/>
      </w:pPr>
      <w:r>
        <w:rPr>
          <w:rFonts w:ascii="微软雅黑" w:hAnsi="微软雅黑" w:eastAsia="微软雅黑"/>
          <w:b/>
          <w:i w:val="0"/>
          <w:color w:val="0A7E8C"/>
          <w:sz w:val="21"/>
        </w:rPr>
        <w:t xml:space="preserve">• </w:t>
      </w:r>
      <w:r>
        <w:rPr>
          <w:rFonts w:ascii="微软雅黑" w:hAnsi="微软雅黑" w:eastAsia="微软雅黑"/>
          <w:b w:val="0"/>
          <w:i w:val="0"/>
          <w:color w:val="1A1A1A"/>
          <w:sz w:val="21"/>
        </w:rPr>
        <w:t>第二年续费：脚本使用权和维护支持的第二年费用，需提前写入合同。</w:t>
      </w:r>
    </w:p>
    <w:p>
      <w:pPr>
        <w:spacing w:before="160" w:after="60" w:line="352" w:lineRule="exact"/>
        <w:jc w:val="left"/>
      </w:pPr>
      <w:r>
        <w:rPr>
          <w:rFonts w:ascii="微软雅黑" w:hAnsi="微软雅黑" w:eastAsia="微软雅黑"/>
          <w:b/>
          <w:i w:val="0"/>
          <w:color w:val="255EA8"/>
          <w:sz w:val="23"/>
        </w:rPr>
        <w:t>企答智能 — 下一轮重点确认</w:t>
      </w:r>
    </w:p>
    <w:p>
      <w:pPr>
        <w:spacing w:before="0" w:after="60" w:line="352" w:lineRule="exact"/>
        <w:ind w:left="320" w:hanging="240"/>
        <w:jc w:val="left"/>
      </w:pPr>
      <w:r>
        <w:rPr>
          <w:rFonts w:ascii="微软雅黑" w:hAnsi="微软雅黑" w:eastAsia="微软雅黑"/>
          <w:b/>
          <w:i w:val="0"/>
          <w:color w:val="0A7E8C"/>
          <w:sz w:val="21"/>
        </w:rPr>
        <w:t xml:space="preserve">• </w:t>
      </w:r>
      <w:r>
        <w:rPr>
          <w:rFonts w:ascii="微软雅黑" w:hAnsi="微软雅黑" w:eastAsia="微软雅黑"/>
          <w:b w:val="0"/>
          <w:i w:val="0"/>
          <w:color w:val="1A1A1A"/>
          <w:sz w:val="21"/>
        </w:rPr>
        <w:t>企微或现有客服工具（如果企微有在用）接入的具体费用及实施周期，需量化写入合同。</w:t>
      </w:r>
    </w:p>
    <w:p>
      <w:pPr>
        <w:spacing w:before="0" w:after="60" w:line="352" w:lineRule="exact"/>
        <w:ind w:left="320" w:hanging="240"/>
        <w:jc w:val="left"/>
      </w:pPr>
      <w:r>
        <w:rPr>
          <w:rFonts w:ascii="微软雅黑" w:hAnsi="微软雅黑" w:eastAsia="微软雅黑"/>
          <w:b/>
          <w:i w:val="0"/>
          <w:color w:val="0A7E8C"/>
          <w:sz w:val="21"/>
        </w:rPr>
        <w:t xml:space="preserve">• </w:t>
      </w:r>
      <w:r>
        <w:rPr>
          <w:rFonts w:ascii="微软雅黑" w:hAnsi="微软雅黑" w:eastAsia="微软雅黑"/>
          <w:b w:val="0"/>
          <w:i w:val="0"/>
          <w:color w:val="1A1A1A"/>
          <w:sz w:val="21"/>
        </w:rPr>
        <w:t>资料整理的工作量分工：哪些由我方整理、哪些由对方帮助清洗，整理质量低时如何处理。</w:t>
      </w:r>
    </w:p>
    <w:p>
      <w:pPr>
        <w:spacing w:before="0" w:after="60" w:line="352" w:lineRule="exact"/>
        <w:ind w:left="320" w:hanging="240"/>
        <w:jc w:val="left"/>
      </w:pPr>
      <w:r>
        <w:rPr>
          <w:rFonts w:ascii="微软雅黑" w:hAnsi="微软雅黑" w:eastAsia="微软雅黑"/>
          <w:b/>
          <w:i w:val="0"/>
          <w:color w:val="0A7E8C"/>
          <w:sz w:val="21"/>
        </w:rPr>
        <w:t xml:space="preserve">• </w:t>
      </w:r>
      <w:r>
        <w:rPr>
          <w:rFonts w:ascii="微软雅黑" w:hAnsi="微软雅黑" w:eastAsia="微软雅黑"/>
          <w:b w:val="0"/>
          <w:i w:val="0"/>
          <w:color w:val="1A1A1A"/>
          <w:sz w:val="21"/>
        </w:rPr>
        <w:t>知识库调优机制：上线后发现回答偏差，修正流程是什么？是我方自助还是需要供应商介入？</w:t>
      </w:r>
    </w:p>
    <w:p>
      <w:pPr>
        <w:spacing w:before="0" w:after="60" w:line="352" w:lineRule="exact"/>
        <w:ind w:left="320" w:hanging="240"/>
        <w:jc w:val="left"/>
      </w:pPr>
      <w:r>
        <w:rPr>
          <w:rFonts w:ascii="微软雅黑" w:hAnsi="微软雅黑" w:eastAsia="微软雅黑"/>
          <w:b/>
          <w:i w:val="0"/>
          <w:color w:val="0A7E8C"/>
          <w:sz w:val="21"/>
        </w:rPr>
        <w:t xml:space="preserve">• </w:t>
      </w:r>
      <w:r>
        <w:rPr>
          <w:rFonts w:ascii="微软雅黑" w:hAnsi="微软雅黑" w:eastAsia="微软雅黑"/>
          <w:b w:val="0"/>
          <w:i w:val="0"/>
          <w:color w:val="1A1A1A"/>
          <w:sz w:val="21"/>
        </w:rPr>
        <w:t>账号数量与第二年费用：当前报价含几个坐席账号？如果客服团队扩编，账号费怎么算？</w:t>
      </w:r>
    </w:p>
    <w:p>
      <w:pPr>
        <w:spacing w:before="0" w:after="60" w:line="352" w:lineRule="exact"/>
        <w:ind w:left="320" w:hanging="240"/>
        <w:jc w:val="left"/>
      </w:pPr>
      <w:r>
        <w:rPr>
          <w:rFonts w:ascii="微软雅黑" w:hAnsi="微软雅黑" w:eastAsia="微软雅黑"/>
          <w:b/>
          <w:i w:val="0"/>
          <w:color w:val="0A7E8C"/>
          <w:sz w:val="21"/>
        </w:rPr>
        <w:t xml:space="preserve">• </w:t>
      </w:r>
      <w:r>
        <w:rPr>
          <w:rFonts w:ascii="微软雅黑" w:hAnsi="微软雅黑" w:eastAsia="微软雅黑"/>
          <w:b w:val="0"/>
          <w:i w:val="0"/>
          <w:color w:val="1A1A1A"/>
          <w:sz w:val="21"/>
        </w:rPr>
        <w:t>数据归属：如果未来终止合同，知识库内容和历史问答数据是否可完整导出？</w:t>
      </w:r>
    </w:p>
    <w:p>
      <w:pPr>
        <w:spacing w:before="40" w:after="40"/>
        <w:pBdr>
          <w:bottom w:val="single" w:sz="4" w:space="1" w:color="2558A8"/>
        </w:pBdr>
      </w:pPr>
    </w:p>
    <w:p>
      <w:pPr>
        <w:spacing w:before="280" w:after="80" w:line="352" w:lineRule="exact"/>
        <w:jc w:val="left"/>
      </w:pPr>
      <w:r>
        <w:rPr>
          <w:rFonts w:ascii="微软雅黑" w:hAnsi="微软雅黑" w:eastAsia="微软雅黑"/>
          <w:b/>
          <w:i w:val="0"/>
          <w:color w:val="1A375F"/>
          <w:sz w:val="26"/>
        </w:rPr>
        <w:t>▌ 五、本轮未入选供应商说明</w:t>
      </w:r>
    </w:p>
    <w:p>
      <w:pPr>
        <w:spacing w:before="0" w:after="100" w:line="352" w:lineRule="exact"/>
        <w:jc w:val="left"/>
      </w:pPr>
      <w:r>
        <w:rPr>
          <w:rFonts w:ascii="微软雅黑" w:hAnsi="微软雅黑" w:eastAsia="微软雅黑"/>
          <w:b w:val="0"/>
          <w:i w:val="0"/>
          <w:color w:val="1A1A1A"/>
          <w:sz w:val="21"/>
        </w:rPr>
        <w:t>以下7家供应商因预算超限或业务契合度相对较低未进入推荐名单，说明如下，留档备查：</w:t>
      </w:r>
    </w:p>
    <w:p>
      <w:pPr>
        <w:spacing w:before="120" w:after="40" w:line="352" w:lineRule="exact"/>
        <w:jc w:val="left"/>
      </w:pPr>
      <w:r>
        <w:rPr>
          <w:rFonts w:ascii="微软雅黑" w:hAnsi="微软雅黑" w:eastAsia="微软雅黑"/>
          <w:b/>
          <w:i w:val="0"/>
          <w:color w:val="255EA8"/>
          <w:sz w:val="21"/>
        </w:rPr>
        <w:t>【飞岚数据】</w:t>
      </w:r>
      <w:r>
        <w:rPr>
          <w:rFonts w:ascii="微软雅黑" w:hAnsi="微软雅黑" w:eastAsia="微软雅黑"/>
          <w:b w:val="0"/>
          <w:i w:val="0"/>
          <w:color w:val="1A1A1A"/>
          <w:sz w:val="21"/>
        </w:rPr>
        <w:t xml:space="preserve">  68,000元，BI看板方向，预算内。</w:t>
      </w:r>
    </w:p>
    <w:p>
      <w:pPr>
        <w:spacing w:before="0" w:after="100" w:line="352" w:lineRule="exact"/>
        <w:ind w:left="400"/>
        <w:jc w:val="left"/>
      </w:pPr>
      <w:r>
        <w:rPr>
          <w:rFonts w:ascii="微软雅黑" w:hAnsi="微软雅黑" w:eastAsia="微软雅黑"/>
          <w:b w:val="0"/>
          <w:i/>
          <w:color w:val="606060"/>
          <w:sz w:val="20"/>
        </w:rPr>
        <w:t>但看板完全依赖人工按模板上传数据，未改变底层数据管理方式；建议待流程管理工具上线后，以数据输出为基础再做看板，届时可重新评估。</w:t>
      </w:r>
    </w:p>
    <w:p>
      <w:pPr>
        <w:spacing w:before="120" w:after="40" w:line="352" w:lineRule="exact"/>
        <w:jc w:val="left"/>
      </w:pPr>
      <w:r>
        <w:rPr>
          <w:rFonts w:ascii="微软雅黑" w:hAnsi="微软雅黑" w:eastAsia="微软雅黑"/>
          <w:b/>
          <w:i w:val="0"/>
          <w:color w:val="255EA8"/>
          <w:sz w:val="21"/>
        </w:rPr>
        <w:t>【客易达】</w:t>
      </w:r>
      <w:r>
        <w:rPr>
          <w:rFonts w:ascii="微软雅黑" w:hAnsi="微软雅黑" w:eastAsia="微软雅黑"/>
          <w:b w:val="0"/>
          <w:i w:val="0"/>
          <w:color w:val="1A1A1A"/>
          <w:sz w:val="21"/>
        </w:rPr>
        <w:t xml:space="preserve">  94,500元，CRM/客户池方向，预算内。</w:t>
      </w:r>
    </w:p>
    <w:p>
      <w:pPr>
        <w:spacing w:before="0" w:after="100" w:line="352" w:lineRule="exact"/>
        <w:ind w:left="400"/>
        <w:jc w:val="left"/>
      </w:pPr>
      <w:r>
        <w:rPr>
          <w:rFonts w:ascii="微软雅黑" w:hAnsi="微软雅黑" w:eastAsia="微软雅黑"/>
          <w:b w:val="0"/>
          <w:i/>
          <w:color w:val="606060"/>
          <w:sz w:val="20"/>
        </w:rPr>
        <w:t>线索管理和售后记录功能完整，但跟进提醒仅限系统内通知，若不接企微则销售使用率存疑；可在第二期补充评估。</w:t>
      </w:r>
    </w:p>
    <w:p>
      <w:pPr>
        <w:spacing w:before="120" w:after="40" w:line="352" w:lineRule="exact"/>
        <w:jc w:val="left"/>
      </w:pPr>
      <w:r>
        <w:rPr>
          <w:rFonts w:ascii="微软雅黑" w:hAnsi="微软雅黑" w:eastAsia="微软雅黑"/>
          <w:b/>
          <w:i w:val="0"/>
          <w:color w:val="255EA8"/>
          <w:sz w:val="21"/>
        </w:rPr>
        <w:t>【聚优客服云】</w:t>
      </w:r>
      <w:r>
        <w:rPr>
          <w:rFonts w:ascii="微软雅黑" w:hAnsi="微软雅黑" w:eastAsia="微软雅黑"/>
          <w:b w:val="0"/>
          <w:i w:val="0"/>
          <w:color w:val="1A1A1A"/>
          <w:sz w:val="21"/>
        </w:rPr>
        <w:t xml:space="preserve">  83,600元，客服工单方向，预算内。</w:t>
      </w:r>
    </w:p>
    <w:p>
      <w:pPr>
        <w:spacing w:before="0" w:after="100" w:line="352" w:lineRule="exact"/>
        <w:ind w:left="400"/>
        <w:jc w:val="left"/>
      </w:pPr>
      <w:r>
        <w:rPr>
          <w:rFonts w:ascii="微软雅黑" w:hAnsi="微软雅黑" w:eastAsia="微软雅黑"/>
          <w:b w:val="0"/>
          <w:i/>
          <w:color w:val="606060"/>
          <w:sz w:val="20"/>
        </w:rPr>
        <w:t>工单流转和SLA提醒功能扎实，含企微推送。但功能与企答智能有部分重叠，且纯工单记录侧重于流程管控而非减轻客服问答负担；建议优先推进企答智能，不建议同期并行。</w:t>
      </w:r>
    </w:p>
    <w:p>
      <w:pPr>
        <w:spacing w:before="120" w:after="40" w:line="352" w:lineRule="exact"/>
        <w:jc w:val="left"/>
      </w:pPr>
      <w:r>
        <w:rPr>
          <w:rFonts w:ascii="微软雅黑" w:hAnsi="微软雅黑" w:eastAsia="微软雅黑"/>
          <w:b/>
          <w:i w:val="0"/>
          <w:color w:val="255EA8"/>
          <w:sz w:val="21"/>
        </w:rPr>
        <w:t>【数桥管理咨询】</w:t>
      </w:r>
      <w:r>
        <w:rPr>
          <w:rFonts w:ascii="微软雅黑" w:hAnsi="微软雅黑" w:eastAsia="微软雅黑"/>
          <w:b w:val="0"/>
          <w:i w:val="0"/>
          <w:color w:val="1A1A1A"/>
          <w:sz w:val="21"/>
        </w:rPr>
        <w:t xml:space="preserve">  58,000元，流程诊断咨询，预算内。</w:t>
      </w:r>
    </w:p>
    <w:p>
      <w:pPr>
        <w:spacing w:before="0" w:after="100" w:line="352" w:lineRule="exact"/>
        <w:ind w:left="400"/>
        <w:jc w:val="left"/>
      </w:pPr>
      <w:r>
        <w:rPr>
          <w:rFonts w:ascii="微软雅黑" w:hAnsi="微软雅黑" w:eastAsia="微软雅黑"/>
          <w:b w:val="0"/>
          <w:i/>
          <w:color w:val="606060"/>
          <w:sz w:val="20"/>
        </w:rPr>
        <w:t>不交付系统，仅输出诊断报告和选型建议。适合需求完全不清晰的初期阶段；当前我方已完成10家沟通，需求方向较清晰，本期不建议投入咨询费用。</w:t>
      </w:r>
    </w:p>
    <w:p>
      <w:pPr>
        <w:spacing w:before="120" w:after="40" w:line="352" w:lineRule="exact"/>
        <w:jc w:val="left"/>
      </w:pPr>
      <w:r>
        <w:rPr>
          <w:rFonts w:ascii="微软雅黑" w:hAnsi="微软雅黑" w:eastAsia="微软雅黑"/>
          <w:b/>
          <w:i w:val="0"/>
          <w:color w:val="255EA8"/>
          <w:sz w:val="21"/>
        </w:rPr>
        <w:t>【慧仓科技】</w:t>
      </w:r>
      <w:r>
        <w:rPr>
          <w:rFonts w:ascii="微软雅黑" w:hAnsi="微软雅黑" w:eastAsia="微软雅黑"/>
          <w:b w:val="0"/>
          <w:i w:val="0"/>
          <w:color w:val="1A1A1A"/>
          <w:sz w:val="21"/>
        </w:rPr>
        <w:t xml:space="preserve">  128,000元，进销存/库存方向，超预算。</w:t>
      </w:r>
    </w:p>
    <w:p>
      <w:pPr>
        <w:spacing w:before="0" w:after="100" w:line="352" w:lineRule="exact"/>
        <w:ind w:left="400"/>
        <w:jc w:val="left"/>
      </w:pPr>
      <w:r>
        <w:rPr>
          <w:rFonts w:ascii="微软雅黑" w:hAnsi="微软雅黑" w:eastAsia="微软雅黑"/>
          <w:b w:val="0"/>
          <w:i/>
          <w:color w:val="606060"/>
          <w:sz w:val="20"/>
        </w:rPr>
        <w:t>库存+采购协同场景匹配度高，但首期报价超出预算约28,000元。若后续有明确库存管理需求，可作为第二期优先候选重新谈判报价。</w:t>
      </w:r>
    </w:p>
    <w:p>
      <w:pPr>
        <w:spacing w:before="120" w:after="40" w:line="352" w:lineRule="exact"/>
        <w:jc w:val="left"/>
      </w:pPr>
      <w:r>
        <w:rPr>
          <w:rFonts w:ascii="微软雅黑" w:hAnsi="微软雅黑" w:eastAsia="微软雅黑"/>
          <w:b/>
          <w:i w:val="0"/>
          <w:color w:val="255EA8"/>
          <w:sz w:val="21"/>
        </w:rPr>
        <w:t>【明账云】</w:t>
      </w:r>
      <w:r>
        <w:rPr>
          <w:rFonts w:ascii="微软雅黑" w:hAnsi="微软雅黑" w:eastAsia="微软雅黑"/>
          <w:b w:val="0"/>
          <w:i w:val="0"/>
          <w:color w:val="1A1A1A"/>
          <w:sz w:val="21"/>
        </w:rPr>
        <w:t xml:space="preserve">  112,000元，费用报销SaaS，超预算。</w:t>
      </w:r>
    </w:p>
    <w:p>
      <w:pPr>
        <w:spacing w:before="0" w:after="100" w:line="352" w:lineRule="exact"/>
        <w:ind w:left="400"/>
        <w:jc w:val="left"/>
      </w:pPr>
      <w:r>
        <w:rPr>
          <w:rFonts w:ascii="微软雅黑" w:hAnsi="微软雅黑" w:eastAsia="微软雅黑"/>
          <w:b w:val="0"/>
          <w:i/>
          <w:color w:val="606060"/>
          <w:sz w:val="20"/>
        </w:rPr>
        <w:t>费用报销和预算控制功能齐全，但首期超预算，且含SaaS年费，第二年续费需额外计算，整体成本较高。若预算放宽或与云序数科方案互斥，可作为备选。</w:t>
      </w:r>
    </w:p>
    <w:p>
      <w:pPr>
        <w:spacing w:before="120" w:after="40" w:line="352" w:lineRule="exact"/>
        <w:jc w:val="left"/>
      </w:pPr>
      <w:r>
        <w:rPr>
          <w:rFonts w:ascii="微软雅黑" w:hAnsi="微软雅黑" w:eastAsia="微软雅黑"/>
          <w:b/>
          <w:i w:val="0"/>
          <w:color w:val="255EA8"/>
          <w:sz w:val="21"/>
        </w:rPr>
        <w:t>【云舟协同】</w:t>
      </w:r>
      <w:r>
        <w:rPr>
          <w:rFonts w:ascii="微软雅黑" w:hAnsi="微软雅黑" w:eastAsia="微软雅黑"/>
          <w:b w:val="0"/>
          <w:i w:val="0"/>
          <w:color w:val="1A1A1A"/>
          <w:sz w:val="21"/>
        </w:rPr>
        <w:t xml:space="preserve">  148,000元，OA协同平台，超预算。</w:t>
      </w:r>
    </w:p>
    <w:p>
      <w:pPr>
        <w:spacing w:before="0" w:after="100" w:line="352" w:lineRule="exact"/>
        <w:ind w:left="400"/>
        <w:jc w:val="left"/>
      </w:pPr>
      <w:r>
        <w:rPr>
          <w:rFonts w:ascii="微软雅黑" w:hAnsi="微软雅黑" w:eastAsia="微软雅黑"/>
          <w:b w:val="0"/>
          <w:i/>
          <w:color w:val="606060"/>
          <w:sz w:val="20"/>
        </w:rPr>
        <w:t>覆盖请假、报销、采购、合同等多条流程，平台化程度高；但报价最高、超预算幅度最大（+48,000元），且整体系统偏重，与当前轻量化试点目标不符。建议规模化阶段再做评估。</w:t>
      </w:r>
    </w:p>
    <w:p>
      <w:pPr>
        <w:spacing w:before="40" w:after="40"/>
        <w:pBdr>
          <w:bottom w:val="single" w:sz="4" w:space="1" w:color="2558A8"/>
        </w:pBdr>
      </w:pPr>
    </w:p>
    <w:p>
      <w:pPr>
        <w:spacing w:before="280" w:after="80" w:line="352" w:lineRule="exact"/>
        <w:jc w:val="left"/>
      </w:pPr>
      <w:r>
        <w:rPr>
          <w:rFonts w:ascii="微软雅黑" w:hAnsi="微软雅黑" w:eastAsia="微软雅黑"/>
          <w:b/>
          <w:i w:val="0"/>
          <w:color w:val="1A375F"/>
          <w:sz w:val="26"/>
        </w:rPr>
        <w:t>▌ 六、后续行动建议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247"/>
        <w:gridCol w:w="5953"/>
        <w:gridCol w:w="1304"/>
      </w:tblGrid>
      <w:tr>
        <w:tc>
          <w:tcPr>
            <w:tcW w:type="dxa" w:w="2929"/>
            <w:shd w:val="clear" w:color="auto" w:fill="1A375F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21"/>
              </w:rPr>
              <w:t>时间节点</w:t>
            </w:r>
          </w:p>
        </w:tc>
        <w:tc>
          <w:tcPr>
            <w:tcW w:type="dxa" w:w="2929"/>
            <w:shd w:val="clear" w:color="auto" w:fill="1A375F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21"/>
              </w:rPr>
              <w:t>行动事项</w:t>
            </w:r>
          </w:p>
        </w:tc>
        <w:tc>
          <w:tcPr>
            <w:tcW w:type="dxa" w:w="2929"/>
            <w:shd w:val="clear" w:color="auto" w:fill="1A375F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21"/>
              </w:rPr>
              <w:t>责任方</w:t>
            </w:r>
          </w:p>
        </w:tc>
      </w:tr>
      <w:tr>
        <w:tc>
          <w:tcPr>
            <w:tcW w:type="dxa" w:w="2929"/>
            <w:shd w:val="clear" w:color="auto" w:fill="E8F0FA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sz w:val="21"/>
              </w:rPr>
              <w:t>本周内</w:t>
            </w:r>
          </w:p>
        </w:tc>
        <w:tc>
          <w:tcPr>
            <w:tcW w:type="dxa" w:w="2929"/>
            <w:shd w:val="clear" w:color="auto" w:fill="E8F0FA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sz w:val="21"/>
              </w:rPr>
              <w:t>内部对齐三家推荐方向及优先级，确认第一期是否选择1家或2家并行推进</w:t>
            </w:r>
          </w:p>
        </w:tc>
        <w:tc>
          <w:tcPr>
            <w:tcW w:type="dxa" w:w="2929"/>
            <w:shd w:val="clear" w:color="auto" w:fill="E8F0FA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sz w:val="21"/>
              </w:rPr>
              <w:t>待指定</w:t>
            </w:r>
          </w:p>
        </w:tc>
      </w:tr>
      <w:tr>
        <w:tc>
          <w:tcPr>
            <w:tcW w:type="dxa" w:w="2929"/>
            <w:shd w:val="clear" w:color="auto" w:fill="FFFFFF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sz w:val="21"/>
              </w:rPr>
              <w:t>本周内</w:t>
            </w:r>
          </w:p>
        </w:tc>
        <w:tc>
          <w:tcPr>
            <w:tcW w:type="dxa" w:w="2929"/>
            <w:shd w:val="clear" w:color="auto" w:fill="FFFFFF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sz w:val="21"/>
              </w:rPr>
              <w:t>整理现有采购/报销字段样本（云序数科）、银行流水样本（织流自动化）、FAQ草稿（企答智能），为下轮沟通备料</w:t>
            </w:r>
          </w:p>
        </w:tc>
        <w:tc>
          <w:tcPr>
            <w:tcW w:type="dxa" w:w="2929"/>
            <w:shd w:val="clear" w:color="auto" w:fill="FFFFFF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sz w:val="21"/>
              </w:rPr>
              <w:t>待指定</w:t>
            </w:r>
          </w:p>
        </w:tc>
      </w:tr>
      <w:tr>
        <w:tc>
          <w:tcPr>
            <w:tcW w:type="dxa" w:w="2929"/>
            <w:shd w:val="clear" w:color="auto" w:fill="E8F0FA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sz w:val="21"/>
              </w:rPr>
              <w:t>下周</w:t>
            </w:r>
          </w:p>
        </w:tc>
        <w:tc>
          <w:tcPr>
            <w:tcW w:type="dxa" w:w="2929"/>
            <w:shd w:val="clear" w:color="auto" w:fill="E8F0FA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sz w:val="21"/>
              </w:rPr>
              <w:t>分别安排三家供应商第二轮深入会议，以本报告第四部分关键确认点为主要议程</w:t>
            </w:r>
          </w:p>
        </w:tc>
        <w:tc>
          <w:tcPr>
            <w:tcW w:type="dxa" w:w="2929"/>
            <w:shd w:val="clear" w:color="auto" w:fill="E8F0FA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sz w:val="21"/>
              </w:rPr>
              <w:t>待指定</w:t>
            </w:r>
          </w:p>
        </w:tc>
      </w:tr>
      <w:tr>
        <w:tc>
          <w:tcPr>
            <w:tcW w:type="dxa" w:w="2929"/>
            <w:shd w:val="clear" w:color="auto" w:fill="FFFFFF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sz w:val="21"/>
              </w:rPr>
              <w:t>两周内</w:t>
            </w:r>
          </w:p>
        </w:tc>
        <w:tc>
          <w:tcPr>
            <w:tcW w:type="dxa" w:w="2929"/>
            <w:shd w:val="clear" w:color="auto" w:fill="FFFFFF"/>
          </w:tcPr>
          <w:p>
            <w:pPr>
              <w:jc w:val="left"/>
            </w:pPr>
            <w:r/>
            <w:r>
              <w:rPr>
                <w:rFonts w:ascii="微软雅黑" w:hAnsi="微软雅黑" w:eastAsia="微软雅黑"/>
                <w:sz w:val="21"/>
              </w:rPr>
              <w:t>获取三家正式含条款的报价单，进行最终对比，提交签约建议</w:t>
            </w:r>
          </w:p>
        </w:tc>
        <w:tc>
          <w:tcPr>
            <w:tcW w:type="dxa" w:w="2929"/>
            <w:shd w:val="clear" w:color="auto" w:fill="FFFFFF"/>
          </w:tcPr>
          <w:p>
            <w:pPr>
              <w:jc w:val="center"/>
            </w:pPr>
            <w:r/>
            <w:r>
              <w:rPr>
                <w:rFonts w:ascii="微软雅黑" w:hAnsi="微软雅黑" w:eastAsia="微软雅黑"/>
                <w:sz w:val="21"/>
              </w:rPr>
              <w:t>待指定</w:t>
            </w:r>
          </w:p>
        </w:tc>
      </w:tr>
    </w:tbl>
    <w:p/>
    <w:p>
      <w:pPr>
        <w:spacing w:before="40" w:after="40"/>
        <w:pBdr>
          <w:bottom w:val="single" w:sz="4" w:space="1" w:color="2558A8"/>
        </w:pBdr>
      </w:pPr>
    </w:p>
    <w:p>
      <w:pPr>
        <w:spacing w:before="160" w:after="0" w:line="352" w:lineRule="exact"/>
        <w:jc w:val="center"/>
      </w:pPr>
      <w:r>
        <w:rPr>
          <w:rFonts w:ascii="微软雅黑" w:hAnsi="微软雅黑" w:eastAsia="微软雅黑"/>
          <w:b w:val="0"/>
          <w:i/>
          <w:color w:val="606060"/>
          <w:sz w:val="17"/>
        </w:rPr>
        <w:t>本报告基于2026年4月初步沟通纪要整理，供内部决策参考。正式合作范围、付款方式及验收标准以供应商正式合同为准。</w:t>
      </w:r>
    </w:p>
    <w:sectPr w:rsidR="00FC693F" w:rsidRPr="0006063C" w:rsidSect="00034616">
      <w:pgSz w:w="11906" w:h="16838"/>
      <w:pgMar w:top="1417" w:right="1417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